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31B2" w14:textId="670DD35D" w:rsidR="003979ED" w:rsidRDefault="003979ED" w:rsidP="003979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LEI Nº 17.8</w:t>
      </w:r>
      <w:r w:rsidR="001B530C">
        <w:rPr>
          <w:rStyle w:val="normaltextrun"/>
          <w:rFonts w:eastAsiaTheme="majorEastAsia"/>
          <w:b/>
          <w:bCs/>
          <w:color w:val="000000"/>
          <w:sz w:val="26"/>
          <w:szCs w:val="26"/>
        </w:rPr>
        <w:t>70</w:t>
      </w: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, DE 18 DE MARÇO DE 2024</w:t>
      </w:r>
    </w:p>
    <w:p w14:paraId="2F42ADD0" w14:textId="79130C95" w:rsidR="003979ED" w:rsidRDefault="003979ED" w:rsidP="003979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 </w:t>
      </w:r>
    </w:p>
    <w:p w14:paraId="04CF886A" w14:textId="77777777" w:rsidR="001B530C" w:rsidRDefault="001B530C" w:rsidP="001B53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(Projeto de lei nº 966/2023, do Deputado Gerson Pessoa – PODE)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7ADCE00" w14:textId="1510BCCE" w:rsidR="001B530C" w:rsidRDefault="001B530C" w:rsidP="001B53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1C48D12" w14:textId="77777777" w:rsidR="001B530C" w:rsidRDefault="001B530C" w:rsidP="001B53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  <w:color w:val="000000"/>
          <w:sz w:val="26"/>
          <w:szCs w:val="26"/>
        </w:rPr>
        <w:t>Declara de utilidade pública o Instituto Inovação Social, com sede em Osasco.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3DD6A6A" w14:textId="1B93C8B6" w:rsidR="001B530C" w:rsidRDefault="001B530C" w:rsidP="001B53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04844CB" w14:textId="77777777" w:rsidR="001B530C" w:rsidRDefault="001B530C" w:rsidP="001B53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VICE-GOVERNADOR, EM EXERCÍCIO NO CARGO DE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0F83E2E3" w14:textId="77777777" w:rsidR="001B530C" w:rsidRDefault="001B530C" w:rsidP="001B53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1A3C859" w14:textId="77777777" w:rsidR="001B530C" w:rsidRDefault="001B530C" w:rsidP="001B53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349ECC8" w14:textId="77777777" w:rsidR="001B530C" w:rsidRDefault="001B530C" w:rsidP="001B53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60D5E18" w14:textId="77777777" w:rsidR="001B530C" w:rsidRDefault="001B530C" w:rsidP="001B53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Artigo 1º -</w:t>
      </w:r>
      <w:r>
        <w:rPr>
          <w:rStyle w:val="normaltextrun"/>
          <w:rFonts w:eastAsiaTheme="majorEastAsia"/>
          <w:sz w:val="26"/>
          <w:szCs w:val="26"/>
        </w:rPr>
        <w:t xml:space="preserve"> É declarado de utilidade pública o Instituto Inovação Social, com sede em Osasco.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19DF835B" w14:textId="77777777" w:rsidR="001B530C" w:rsidRDefault="001B530C" w:rsidP="001B53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6"/>
          <w:szCs w:val="26"/>
        </w:rPr>
        <w:t> </w:t>
      </w:r>
    </w:p>
    <w:p w14:paraId="2EBEFC39" w14:textId="7C8E1EBC" w:rsidR="001B530C" w:rsidRDefault="001B530C" w:rsidP="001B53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Artigo 2º -</w:t>
      </w:r>
      <w:r>
        <w:rPr>
          <w:rStyle w:val="normaltextrun"/>
          <w:rFonts w:eastAsiaTheme="majorEastAsia"/>
          <w:sz w:val="26"/>
          <w:szCs w:val="26"/>
        </w:rPr>
        <w:t xml:space="preserve"> Esta lei entra em vigor na data de sua publicação.</w:t>
      </w:r>
    </w:p>
    <w:p w14:paraId="5C9BF008" w14:textId="77777777" w:rsidR="0023066D" w:rsidRDefault="0023066D" w:rsidP="0023066D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26FA1CC" w14:textId="77777777" w:rsidR="00EA78C3" w:rsidRP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78C3">
        <w:rPr>
          <w:rStyle w:val="normaltextrun"/>
          <w:rFonts w:eastAsiaTheme="majorEastAsia"/>
          <w:color w:val="000000"/>
          <w:sz w:val="26"/>
          <w:szCs w:val="26"/>
        </w:rPr>
        <w:t>Palácio dos Bandeirantes, na data da assinatura digital. </w:t>
      </w:r>
      <w:r w:rsidRPr="00EA78C3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F9F1109" w14:textId="77777777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45D5EE9" w14:textId="3FB28293" w:rsidR="00EA78C3" w:rsidRP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78C3">
        <w:rPr>
          <w:rStyle w:val="normaltextrun"/>
          <w:rFonts w:eastAsiaTheme="majorEastAsia"/>
          <w:color w:val="000000"/>
          <w:sz w:val="26"/>
          <w:szCs w:val="26"/>
        </w:rPr>
        <w:t>FELÍCIO RAMUTH</w:t>
      </w:r>
      <w:r w:rsidRPr="00EA78C3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F97109B" w14:textId="6E5E35CC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803F24A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Fábio Prieto de Souza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A72EA74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 da Justiça e Cidadania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0846BA2C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18F130A1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Gilberto Kassab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7E354BF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 de Governo e Relações Institucionais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657EC77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4164F8E7" w14:textId="67370F6E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 xml:space="preserve">Arthur </w:t>
      </w:r>
      <w:proofErr w:type="spellStart"/>
      <w:r>
        <w:rPr>
          <w:rStyle w:val="normaltextrun"/>
          <w:rFonts w:eastAsiaTheme="majorEastAsia"/>
          <w:color w:val="000000"/>
          <w:sz w:val="26"/>
          <w:szCs w:val="26"/>
        </w:rPr>
        <w:t>Luis</w:t>
      </w:r>
      <w:proofErr w:type="spellEnd"/>
      <w:r>
        <w:rPr>
          <w:rStyle w:val="normaltextrun"/>
          <w:rFonts w:eastAsiaTheme="majorEastAsia"/>
          <w:color w:val="000000"/>
          <w:sz w:val="26"/>
          <w:szCs w:val="26"/>
        </w:rPr>
        <w:t xml:space="preserve"> Pinho de Lima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9AD93A7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Secretário-Chefe da Casa Civil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20ACD83" w14:textId="77777777" w:rsidR="00486D7C" w:rsidRDefault="00486D7C" w:rsidP="00EA78C3">
      <w:pPr>
        <w:pStyle w:val="paragraph"/>
        <w:spacing w:before="0" w:beforeAutospacing="0" w:after="0" w:afterAutospacing="0"/>
        <w:jc w:val="both"/>
        <w:textAlignment w:val="baseline"/>
      </w:pPr>
    </w:p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ED"/>
    <w:rsid w:val="001B530C"/>
    <w:rsid w:val="0023066D"/>
    <w:rsid w:val="003979ED"/>
    <w:rsid w:val="00486D7C"/>
    <w:rsid w:val="005F176F"/>
    <w:rsid w:val="0064261B"/>
    <w:rsid w:val="00866B1F"/>
    <w:rsid w:val="008E313D"/>
    <w:rsid w:val="00993373"/>
    <w:rsid w:val="00A538A1"/>
    <w:rsid w:val="00C01124"/>
    <w:rsid w:val="00DE202A"/>
    <w:rsid w:val="00EA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46C0"/>
  <w15:chartTrackingRefBased/>
  <w15:docId w15:val="{3D08C251-2F18-4075-B5CD-02572D97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7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7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7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7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7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7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7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7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7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7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7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79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79E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79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79E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79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79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97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9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7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7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79E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79E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79E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7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79E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79E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9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3979ED"/>
  </w:style>
  <w:style w:type="character" w:customStyle="1" w:styleId="eop">
    <w:name w:val="eop"/>
    <w:basedOn w:val="Fontepargpadro"/>
    <w:rsid w:val="00397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2024-03-19T14:43:00Z</dcterms:created>
  <dcterms:modified xsi:type="dcterms:W3CDTF">2024-03-19T14:43:00Z</dcterms:modified>
</cp:coreProperties>
</file>