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8D9" w14:textId="02F40498" w:rsidR="009F327F" w:rsidRDefault="009F327F" w:rsidP="009F32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80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21 DE MARÇO DE 2024</w:t>
      </w:r>
    </w:p>
    <w:p w14:paraId="3235D75F" w14:textId="77777777" w:rsidR="009F327F" w:rsidRDefault="009F327F" w:rsidP="009F3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1FB8EAF5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584/2020, da Deputada Delegada Graciela – PL)</w:t>
      </w:r>
    </w:p>
    <w:p w14:paraId="54DD3B10" w14:textId="007C7A1D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62FAB5B" w14:textId="77777777" w:rsidR="009F327F" w:rsidRP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9F327F">
        <w:rPr>
          <w:b/>
          <w:bCs/>
          <w:i/>
          <w:iCs/>
          <w:color w:val="000000"/>
          <w:spacing w:val="10"/>
          <w:sz w:val="26"/>
          <w:szCs w:val="26"/>
        </w:rPr>
        <w:t>Classifica como de Interesse Turístico o Município de Pedregulho.</w:t>
      </w:r>
    </w:p>
    <w:p w14:paraId="2DCD9408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2B4C5CE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O VICE-GOVERNADOR, EM EXERCÍCIO NO CARGO DE GOVERNADOR DO ESTADO DE SÃO PAULO</w:t>
      </w:r>
    </w:p>
    <w:p w14:paraId="2C1553F1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94211CD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06B1C9BB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D94BFC1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</w:t>
      </w:r>
      <w:r>
        <w:rPr>
          <w:color w:val="303030"/>
          <w:spacing w:val="10"/>
          <w:sz w:val="26"/>
          <w:szCs w:val="26"/>
        </w:rPr>
        <w:t> Fica classificado como de Interesse Turístico o Município de Pedregulho.</w:t>
      </w:r>
    </w:p>
    <w:p w14:paraId="7E8D517C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E7C045A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46BF9F60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05205EF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7D5DC37B" w14:textId="49AAE914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1213302" w14:textId="7D040E2F" w:rsidR="009F327F" w:rsidRP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9F327F">
        <w:rPr>
          <w:color w:val="000000"/>
          <w:spacing w:val="10"/>
          <w:sz w:val="26"/>
          <w:szCs w:val="26"/>
        </w:rPr>
        <w:t>FELÍCIO RAMUTH</w:t>
      </w:r>
    </w:p>
    <w:p w14:paraId="5F9CA687" w14:textId="0044D80C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7AD67D4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Roberto Alves de Lucena</w:t>
      </w:r>
    </w:p>
    <w:p w14:paraId="7275013C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 de Turismo e Viagens</w:t>
      </w:r>
    </w:p>
    <w:p w14:paraId="0DBD571B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3C36779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655D6E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242DBB47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4DBE21F2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12292AB7" w14:textId="77777777" w:rsidR="009F327F" w:rsidRDefault="009F327F" w:rsidP="009F32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0B7B9ACC" w14:textId="77777777" w:rsidR="009F327F" w:rsidRDefault="009F327F" w:rsidP="009F32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0A6B4519" w14:textId="77777777" w:rsidR="00486D7C" w:rsidRDefault="00486D7C"/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7F"/>
    <w:rsid w:val="00486D7C"/>
    <w:rsid w:val="005F176F"/>
    <w:rsid w:val="008E313D"/>
    <w:rsid w:val="00993373"/>
    <w:rsid w:val="009F327F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21C5"/>
  <w15:chartTrackingRefBased/>
  <w15:docId w15:val="{6FBE3C02-A320-4BF8-8D62-B30A75B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27F"/>
  </w:style>
  <w:style w:type="paragraph" w:styleId="Ttulo1">
    <w:name w:val="heading 1"/>
    <w:basedOn w:val="Normal"/>
    <w:next w:val="Normal"/>
    <w:link w:val="Ttulo1Char"/>
    <w:uiPriority w:val="9"/>
    <w:qFormat/>
    <w:rsid w:val="009F32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32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32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32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32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32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32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32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32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32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32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32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32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327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32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327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32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32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F32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F32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32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F32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F32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F327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F327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F327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F32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F327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F327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F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2024-03-28T16:06:00Z</dcterms:created>
  <dcterms:modified xsi:type="dcterms:W3CDTF">2024-03-28T16:07:00Z</dcterms:modified>
</cp:coreProperties>
</file>