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2F6E" w14:textId="5E93FCC7" w:rsidR="00A25642" w:rsidRPr="00A25642" w:rsidRDefault="0094546A" w:rsidP="00A256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812B09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</w:t>
      </w:r>
      <w:r w:rsidR="00D64A2C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5</w:t>
      </w:r>
      <w:r w:rsidR="00A2564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 </w:t>
      </w:r>
      <w:r w:rsidR="00E541C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DE</w:t>
      </w:r>
      <w:proofErr w:type="spellEnd"/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  <w:r w:rsidR="00E541C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 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DE</w:t>
      </w:r>
      <w:proofErr w:type="spellEnd"/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2024</w:t>
      </w:r>
    </w:p>
    <w:p w14:paraId="7FC7711D" w14:textId="77777777" w:rsidR="00A25642" w:rsidRPr="00A25642" w:rsidRDefault="00A25642" w:rsidP="00A25642">
      <w:pPr>
        <w:pStyle w:val="paragraph"/>
        <w:rPr>
          <w:rFonts w:eastAsiaTheme="majorEastAsia"/>
          <w:b/>
          <w:bCs/>
          <w:color w:val="000000"/>
          <w:sz w:val="26"/>
          <w:szCs w:val="26"/>
        </w:rPr>
      </w:pPr>
      <w:r w:rsidRPr="00A25642">
        <w:rPr>
          <w:rFonts w:eastAsiaTheme="majorEastAsia"/>
          <w:b/>
          <w:bCs/>
          <w:color w:val="000000"/>
          <w:sz w:val="26"/>
          <w:szCs w:val="26"/>
        </w:rPr>
        <w:t>(Projeto de lei nº 1019/2023, da Deputado Helinho Zanatta - PSD) </w:t>
      </w:r>
    </w:p>
    <w:p w14:paraId="78FD0770" w14:textId="47469672" w:rsidR="00A25642" w:rsidRPr="00A25642" w:rsidRDefault="00A80ADC" w:rsidP="00A25642">
      <w:pPr>
        <w:pStyle w:val="paragraph"/>
        <w:jc w:val="both"/>
        <w:rPr>
          <w:rFonts w:eastAsiaTheme="majorEastAsia"/>
          <w:b/>
          <w:bCs/>
          <w:i/>
          <w:iCs/>
          <w:color w:val="000000"/>
          <w:sz w:val="26"/>
          <w:szCs w:val="26"/>
        </w:rPr>
      </w:pPr>
      <w:r w:rsidRPr="00A80ADC">
        <w:rPr>
          <w:rFonts w:eastAsiaTheme="majorEastAsia"/>
          <w:b/>
          <w:bCs/>
          <w:color w:val="000000"/>
          <w:sz w:val="26"/>
          <w:szCs w:val="26"/>
        </w:rPr>
        <w:t> </w:t>
      </w:r>
      <w:r w:rsidR="00A25642" w:rsidRPr="00A25642">
        <w:rPr>
          <w:rFonts w:eastAsiaTheme="majorEastAsia"/>
          <w:b/>
          <w:bCs/>
          <w:i/>
          <w:iCs/>
          <w:color w:val="000000"/>
          <w:sz w:val="26"/>
          <w:szCs w:val="26"/>
        </w:rPr>
        <w:t>Institui a “Semana Estadual de Conscientização e Orientação sobre o Vitiligo”, a ser realizada, anualmente, na semana do dia 25 de junho. </w:t>
      </w:r>
    </w:p>
    <w:p w14:paraId="4D4A0A45" w14:textId="28E51FAD" w:rsidR="00E541CF" w:rsidRDefault="00E541CF" w:rsidP="00A25642">
      <w:pPr>
        <w:pStyle w:val="paragraph"/>
        <w:jc w:val="both"/>
        <w:rPr>
          <w:rFonts w:eastAsiaTheme="majorEastAsia"/>
          <w:b/>
          <w:bCs/>
          <w:color w:val="000000"/>
          <w:sz w:val="26"/>
          <w:szCs w:val="26"/>
        </w:rPr>
      </w:pPr>
      <w:r w:rsidRPr="00E541CF">
        <w:rPr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</w:p>
    <w:p w14:paraId="765F5B38" w14:textId="0CB66B9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3EDE67" w14:textId="77777777" w:rsidR="00306403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679F59E" w14:textId="3CD9FA38" w:rsidR="00D64A2C" w:rsidRDefault="00306403" w:rsidP="00A25642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  <w:r w:rsidRPr="00306403">
        <w:rPr>
          <w:rFonts w:eastAsiaTheme="majorEastAsia"/>
          <w:b/>
          <w:bCs/>
          <w:sz w:val="26"/>
          <w:szCs w:val="26"/>
        </w:rPr>
        <w:t xml:space="preserve">Artigo 1º </w:t>
      </w:r>
      <w:r w:rsidRPr="00306403">
        <w:rPr>
          <w:rFonts w:eastAsiaTheme="majorEastAsia"/>
          <w:sz w:val="26"/>
          <w:szCs w:val="26"/>
        </w:rPr>
        <w:t xml:space="preserve">- </w:t>
      </w:r>
      <w:r w:rsidR="00A25642" w:rsidRPr="00A25642">
        <w:rPr>
          <w:rFonts w:eastAsiaTheme="majorEastAsia"/>
          <w:sz w:val="26"/>
          <w:szCs w:val="26"/>
        </w:rPr>
        <w:t>Fica instituída a “Semana Estadual de Conscientização e Orientação sobre o Vitiligo”, a ser realizada, anualmente, na semana do dia 25 de junho, ocasião da comemoração do Dia Mundial de Combate ao Vitiligo.</w:t>
      </w:r>
    </w:p>
    <w:p w14:paraId="4D557784" w14:textId="77777777" w:rsidR="00A80ADC" w:rsidRDefault="00A80ADC" w:rsidP="00A25642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6"/>
          <w:szCs w:val="26"/>
        </w:rPr>
      </w:pPr>
    </w:p>
    <w:p w14:paraId="74D61C2D" w14:textId="42A07112" w:rsidR="00C00FA1" w:rsidRDefault="00E541CF" w:rsidP="00A256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b/>
          <w:bCs/>
          <w:sz w:val="26"/>
          <w:szCs w:val="26"/>
        </w:rPr>
        <w:t>Artigo 2º -</w:t>
      </w:r>
      <w:r w:rsidRPr="00E541CF">
        <w:rPr>
          <w:rFonts w:eastAsiaTheme="majorEastAsia"/>
          <w:sz w:val="26"/>
          <w:szCs w:val="26"/>
        </w:rPr>
        <w:t xml:space="preserve"> </w:t>
      </w:r>
      <w:r w:rsidR="00A25642" w:rsidRPr="00A25642">
        <w:rPr>
          <w:rFonts w:eastAsiaTheme="majorEastAsia"/>
          <w:sz w:val="26"/>
          <w:szCs w:val="26"/>
        </w:rPr>
        <w:t>A Semana Estadual de Conscientização e Orientação sobre o Vitiligo integrará o calendário oficial de eventos e terá como objetivos: </w:t>
      </w:r>
    </w:p>
    <w:p w14:paraId="1E741F24" w14:textId="34B27F99" w:rsidR="00A25642" w:rsidRPr="00A25642" w:rsidRDefault="00A25642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25642">
        <w:rPr>
          <w:rFonts w:eastAsiaTheme="majorEastAsia"/>
          <w:b/>
          <w:bCs/>
          <w:sz w:val="26"/>
          <w:szCs w:val="26"/>
        </w:rPr>
        <w:t xml:space="preserve">I - </w:t>
      </w:r>
      <w:proofErr w:type="gramStart"/>
      <w:r w:rsidRPr="00A25642">
        <w:rPr>
          <w:rFonts w:eastAsiaTheme="majorEastAsia"/>
          <w:sz w:val="26"/>
          <w:szCs w:val="26"/>
        </w:rPr>
        <w:t>conscientizar</w:t>
      </w:r>
      <w:proofErr w:type="gramEnd"/>
      <w:r w:rsidRPr="00A25642">
        <w:rPr>
          <w:rFonts w:eastAsiaTheme="majorEastAsia"/>
          <w:sz w:val="26"/>
          <w:szCs w:val="26"/>
        </w:rPr>
        <w:t xml:space="preserve"> para evitar a discriminação sofrida pelas pessoas com os sintomas do vitiligo; </w:t>
      </w:r>
    </w:p>
    <w:p w14:paraId="67DB69A3" w14:textId="77777777" w:rsidR="00A25642" w:rsidRDefault="00A25642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25642">
        <w:rPr>
          <w:rFonts w:eastAsiaTheme="majorEastAsia"/>
          <w:b/>
          <w:bCs/>
          <w:sz w:val="26"/>
          <w:szCs w:val="26"/>
        </w:rPr>
        <w:t xml:space="preserve">II - </w:t>
      </w:r>
      <w:proofErr w:type="gramStart"/>
      <w:r w:rsidRPr="00A25642">
        <w:rPr>
          <w:rFonts w:eastAsiaTheme="majorEastAsia"/>
          <w:sz w:val="26"/>
          <w:szCs w:val="26"/>
        </w:rPr>
        <w:t>promover</w:t>
      </w:r>
      <w:proofErr w:type="gramEnd"/>
      <w:r w:rsidRPr="00A25642">
        <w:rPr>
          <w:rFonts w:eastAsiaTheme="majorEastAsia"/>
          <w:sz w:val="26"/>
          <w:szCs w:val="26"/>
        </w:rPr>
        <w:t xml:space="preserve"> espaço para discussão sobre a doença e interlocução por meio de manifestação dos gestores, conselhos, associações, organizações não governamentais e demais serviços que oferecem atendimento à pessoa com vitiligo; </w:t>
      </w:r>
    </w:p>
    <w:p w14:paraId="527B56BF" w14:textId="79939ED5" w:rsidR="00A25642" w:rsidRPr="00A25642" w:rsidRDefault="00A25642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25642">
        <w:rPr>
          <w:rFonts w:eastAsiaTheme="majorEastAsia"/>
          <w:b/>
          <w:bCs/>
          <w:sz w:val="26"/>
          <w:szCs w:val="26"/>
        </w:rPr>
        <w:t>III -</w:t>
      </w:r>
      <w:r w:rsidRPr="00A25642">
        <w:rPr>
          <w:rFonts w:eastAsiaTheme="majorEastAsia"/>
          <w:sz w:val="26"/>
          <w:szCs w:val="26"/>
        </w:rPr>
        <w:t xml:space="preserve"> qualificar os profissionais de saúde e educação para as ações de prevenção, diagnóstico, orientação e tratamento de cuidados com a pele; </w:t>
      </w:r>
    </w:p>
    <w:p w14:paraId="1EE9614B" w14:textId="2F415A93" w:rsidR="00A25642" w:rsidRPr="00A25642" w:rsidRDefault="00A25642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25642">
        <w:rPr>
          <w:rFonts w:eastAsiaTheme="majorEastAsia"/>
          <w:b/>
          <w:bCs/>
          <w:sz w:val="26"/>
          <w:szCs w:val="26"/>
        </w:rPr>
        <w:t>IV -</w:t>
      </w:r>
      <w:r w:rsidRPr="00A25642">
        <w:rPr>
          <w:rFonts w:eastAsiaTheme="majorEastAsia"/>
          <w:sz w:val="26"/>
          <w:szCs w:val="26"/>
        </w:rPr>
        <w:t xml:space="preserve"> </w:t>
      </w:r>
      <w:proofErr w:type="gramStart"/>
      <w:r w:rsidRPr="00A25642">
        <w:rPr>
          <w:rFonts w:eastAsiaTheme="majorEastAsia"/>
          <w:sz w:val="26"/>
          <w:szCs w:val="26"/>
        </w:rPr>
        <w:t>proporcionar</w:t>
      </w:r>
      <w:proofErr w:type="gramEnd"/>
      <w:r w:rsidRPr="00A25642">
        <w:rPr>
          <w:rFonts w:eastAsiaTheme="majorEastAsia"/>
          <w:sz w:val="26"/>
          <w:szCs w:val="26"/>
        </w:rPr>
        <w:t xml:space="preserve"> intercâmbio entre a família, usuários e profissionais da área da saúde;  </w:t>
      </w:r>
    </w:p>
    <w:p w14:paraId="2F9A8264" w14:textId="1288A06A" w:rsidR="00A25642" w:rsidRPr="00A25642" w:rsidRDefault="00A25642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25642">
        <w:rPr>
          <w:rFonts w:eastAsiaTheme="majorEastAsia"/>
          <w:b/>
          <w:bCs/>
          <w:sz w:val="26"/>
          <w:szCs w:val="26"/>
        </w:rPr>
        <w:t>V -</w:t>
      </w:r>
      <w:r w:rsidRPr="00A25642">
        <w:rPr>
          <w:rFonts w:eastAsiaTheme="majorEastAsia"/>
          <w:sz w:val="26"/>
          <w:szCs w:val="26"/>
        </w:rPr>
        <w:t xml:space="preserve"> </w:t>
      </w:r>
      <w:proofErr w:type="gramStart"/>
      <w:r w:rsidRPr="00A25642">
        <w:rPr>
          <w:rFonts w:eastAsiaTheme="majorEastAsia"/>
          <w:sz w:val="26"/>
          <w:szCs w:val="26"/>
        </w:rPr>
        <w:t>preparar</w:t>
      </w:r>
      <w:proofErr w:type="gramEnd"/>
      <w:r w:rsidRPr="00A25642">
        <w:rPr>
          <w:rFonts w:eastAsiaTheme="majorEastAsia"/>
          <w:sz w:val="26"/>
          <w:szCs w:val="26"/>
        </w:rPr>
        <w:t xml:space="preserve"> profissionais da área da educação para a recepção adequada e convivência com alunos com vitiligo. </w:t>
      </w:r>
    </w:p>
    <w:p w14:paraId="5D0FC429" w14:textId="4AF42051" w:rsidR="00A80ADC" w:rsidRPr="00A80ADC" w:rsidRDefault="00A80ADC" w:rsidP="00A25642">
      <w:pPr>
        <w:pStyle w:val="paragraph"/>
        <w:jc w:val="both"/>
        <w:rPr>
          <w:rFonts w:eastAsiaTheme="majorEastAsia"/>
          <w:sz w:val="26"/>
          <w:szCs w:val="26"/>
        </w:rPr>
      </w:pPr>
      <w:r w:rsidRPr="00A80ADC">
        <w:rPr>
          <w:rFonts w:eastAsiaTheme="majorEastAsia"/>
          <w:b/>
          <w:bCs/>
          <w:sz w:val="26"/>
          <w:szCs w:val="26"/>
        </w:rPr>
        <w:t xml:space="preserve">Artigo </w:t>
      </w:r>
      <w:r w:rsidR="00A25642">
        <w:rPr>
          <w:rFonts w:eastAsiaTheme="majorEastAsia"/>
          <w:b/>
          <w:bCs/>
          <w:sz w:val="26"/>
          <w:szCs w:val="26"/>
        </w:rPr>
        <w:t>3</w:t>
      </w:r>
      <w:r w:rsidRPr="00A80ADC">
        <w:rPr>
          <w:rFonts w:eastAsiaTheme="majorEastAsia"/>
          <w:b/>
          <w:bCs/>
          <w:sz w:val="26"/>
          <w:szCs w:val="26"/>
        </w:rPr>
        <w:t>º -</w:t>
      </w:r>
      <w:r w:rsidRPr="00A80ADC">
        <w:rPr>
          <w:rFonts w:eastAsiaTheme="majorEastAsia"/>
          <w:sz w:val="26"/>
          <w:szCs w:val="26"/>
        </w:rPr>
        <w:t xml:space="preserve"> </w:t>
      </w:r>
      <w:r w:rsidR="00A25642" w:rsidRPr="00A25642">
        <w:rPr>
          <w:rFonts w:eastAsiaTheme="majorEastAsia"/>
          <w:sz w:val="26"/>
          <w:szCs w:val="26"/>
        </w:rPr>
        <w:t>Para o cumprimento do disposto nesta lei poderão ser realizadas parcerias com as demais secretarias, faculdades, universidades, associações e conselhos representativos das categorias profissionais relacionadas ao tema, e com outras entidades públicas ou privadas. </w:t>
      </w:r>
    </w:p>
    <w:p w14:paraId="6B1B932E" w14:textId="7A0664B6" w:rsidR="00306403" w:rsidRPr="00A25642" w:rsidRDefault="00A80ADC" w:rsidP="00A25642">
      <w:pPr>
        <w:pStyle w:val="paragraph"/>
        <w:rPr>
          <w:rStyle w:val="normaltextrun"/>
          <w:rFonts w:eastAsiaTheme="majorEastAsia"/>
          <w:sz w:val="26"/>
          <w:szCs w:val="26"/>
        </w:rPr>
      </w:pPr>
      <w:r w:rsidRPr="00A80ADC">
        <w:rPr>
          <w:rFonts w:eastAsiaTheme="majorEastAsia"/>
          <w:b/>
          <w:bCs/>
          <w:sz w:val="26"/>
          <w:szCs w:val="26"/>
        </w:rPr>
        <w:t xml:space="preserve">Artigo </w:t>
      </w:r>
      <w:r w:rsidR="00A25642">
        <w:rPr>
          <w:rFonts w:eastAsiaTheme="majorEastAsia"/>
          <w:b/>
          <w:bCs/>
          <w:sz w:val="26"/>
          <w:szCs w:val="26"/>
        </w:rPr>
        <w:t>4</w:t>
      </w:r>
      <w:r w:rsidRPr="00A80ADC">
        <w:rPr>
          <w:rFonts w:eastAsiaTheme="majorEastAsia"/>
          <w:b/>
          <w:bCs/>
          <w:sz w:val="26"/>
          <w:szCs w:val="26"/>
        </w:rPr>
        <w:t>º -</w:t>
      </w:r>
      <w:r w:rsidRPr="00A80ADC">
        <w:rPr>
          <w:rFonts w:eastAsiaTheme="majorEastAsia"/>
          <w:sz w:val="26"/>
          <w:szCs w:val="26"/>
        </w:rPr>
        <w:t xml:space="preserve"> Esta lei entra em vigor na data de sua publicação. </w:t>
      </w:r>
    </w:p>
    <w:p w14:paraId="5503E0F5" w14:textId="70E70E46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1BEA4060" w:rsidR="00C00FA1" w:rsidRDefault="00C00FA1" w:rsidP="00306403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04BA2734" w14:textId="651A3D21" w:rsidR="00E541CF" w:rsidRPr="00E541CF" w:rsidRDefault="00E541CF" w:rsidP="00E541C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1A131650" w14:textId="77777777" w:rsidR="00306403" w:rsidRDefault="00306403" w:rsidP="00E541C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</w:p>
    <w:p w14:paraId="56B6F014" w14:textId="77777777" w:rsidR="00A80ADC" w:rsidRPr="00A80ADC" w:rsidRDefault="00A80ADC" w:rsidP="00A80ADC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proofErr w:type="spellStart"/>
      <w:r w:rsidRPr="00A80ADC">
        <w:rPr>
          <w:rFonts w:eastAsiaTheme="majorEastAsia"/>
          <w:color w:val="000000"/>
          <w:sz w:val="26"/>
          <w:szCs w:val="26"/>
        </w:rPr>
        <w:lastRenderedPageBreak/>
        <w:t>Eleuses</w:t>
      </w:r>
      <w:proofErr w:type="spellEnd"/>
      <w:r w:rsidRPr="00A80ADC">
        <w:rPr>
          <w:rFonts w:eastAsiaTheme="majorEastAsia"/>
          <w:color w:val="000000"/>
          <w:sz w:val="26"/>
          <w:szCs w:val="26"/>
        </w:rPr>
        <w:t xml:space="preserve"> Vieira de Paiva </w:t>
      </w:r>
    </w:p>
    <w:p w14:paraId="4325232E" w14:textId="77777777" w:rsidR="00A80ADC" w:rsidRPr="00A80ADC" w:rsidRDefault="00A80ADC" w:rsidP="00A80ADC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A80ADC">
        <w:rPr>
          <w:rFonts w:eastAsiaTheme="majorEastAsia"/>
          <w:color w:val="000000"/>
          <w:sz w:val="26"/>
          <w:szCs w:val="26"/>
        </w:rPr>
        <w:t>Secretário da Saúde </w:t>
      </w:r>
    </w:p>
    <w:p w14:paraId="0D27C895" w14:textId="77777777" w:rsidR="00DE343B" w:rsidRPr="00DE343B" w:rsidRDefault="00DE343B" w:rsidP="00DE343B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</w:p>
    <w:p w14:paraId="4E4A3686" w14:textId="77777777" w:rsidR="00E541CF" w:rsidRP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Gilberto Kassab </w:t>
      </w:r>
    </w:p>
    <w:p w14:paraId="101A9BBB" w14:textId="77777777" w:rsidR="00E541CF" w:rsidRPr="00E541CF" w:rsidRDefault="00E541CF" w:rsidP="00E541CF">
      <w:pPr>
        <w:pStyle w:val="paragraph"/>
        <w:spacing w:before="0" w:beforeAutospacing="0" w:after="0" w:afterAutospacing="0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>Secretário de Governo e Relações Institucionais </w:t>
      </w:r>
    </w:p>
    <w:p w14:paraId="2021B804" w14:textId="77777777" w:rsidR="006D341F" w:rsidRDefault="006D341F" w:rsidP="006D341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</w:p>
    <w:p w14:paraId="67D521BC" w14:textId="21D915B0" w:rsidR="00E541CF" w:rsidRPr="00E541CF" w:rsidRDefault="00E541CF" w:rsidP="006D341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proofErr w:type="spellStart"/>
      <w:r w:rsidRPr="00E541CF">
        <w:rPr>
          <w:rFonts w:eastAsiaTheme="majorEastAsia"/>
          <w:color w:val="000000"/>
          <w:sz w:val="26"/>
          <w:szCs w:val="26"/>
        </w:rPr>
        <w:t>Fraide</w:t>
      </w:r>
      <w:proofErr w:type="spellEnd"/>
      <w:r w:rsidRPr="00E541CF">
        <w:rPr>
          <w:rFonts w:eastAsiaTheme="majorEastAsia"/>
          <w:color w:val="000000"/>
          <w:sz w:val="26"/>
          <w:szCs w:val="26"/>
        </w:rPr>
        <w:t xml:space="preserve"> </w:t>
      </w:r>
      <w:proofErr w:type="spellStart"/>
      <w:r w:rsidRPr="00E541CF">
        <w:rPr>
          <w:rFonts w:eastAsiaTheme="majorEastAsia"/>
          <w:color w:val="000000"/>
          <w:sz w:val="26"/>
          <w:szCs w:val="26"/>
        </w:rPr>
        <w:t>Barrêto</w:t>
      </w:r>
      <w:proofErr w:type="spellEnd"/>
      <w:r w:rsidRPr="00E541CF">
        <w:rPr>
          <w:rFonts w:eastAsiaTheme="majorEastAsia"/>
          <w:color w:val="000000"/>
          <w:sz w:val="26"/>
          <w:szCs w:val="26"/>
        </w:rPr>
        <w:t xml:space="preserve"> Sales </w:t>
      </w:r>
    </w:p>
    <w:p w14:paraId="767C0A1A" w14:textId="23FD7543" w:rsidR="00E541CF" w:rsidRPr="00E541CF" w:rsidRDefault="00E541CF" w:rsidP="006D341F">
      <w:pPr>
        <w:pStyle w:val="paragraph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 w:rsidRPr="00E541CF">
        <w:rPr>
          <w:rFonts w:eastAsiaTheme="majorEastAsia"/>
          <w:color w:val="000000"/>
          <w:sz w:val="26"/>
          <w:szCs w:val="26"/>
        </w:rPr>
        <w:t xml:space="preserve">Secretário-Executivo </w:t>
      </w:r>
      <w:r>
        <w:rPr>
          <w:rFonts w:eastAsiaTheme="majorEastAsia"/>
          <w:color w:val="000000"/>
          <w:sz w:val="26"/>
          <w:szCs w:val="26"/>
        </w:rPr>
        <w:t>r</w:t>
      </w:r>
      <w:r w:rsidRPr="00E541CF">
        <w:rPr>
          <w:rFonts w:eastAsiaTheme="majorEastAsia"/>
          <w:color w:val="000000"/>
          <w:sz w:val="26"/>
          <w:szCs w:val="26"/>
        </w:rPr>
        <w:t xml:space="preserve">espondendo pelo </w:t>
      </w:r>
      <w:r>
        <w:rPr>
          <w:rFonts w:eastAsiaTheme="majorEastAsia"/>
          <w:color w:val="000000"/>
          <w:sz w:val="26"/>
          <w:szCs w:val="26"/>
        </w:rPr>
        <w:t>E</w:t>
      </w:r>
      <w:r w:rsidRPr="00E541CF">
        <w:rPr>
          <w:rFonts w:eastAsiaTheme="majorEastAsia"/>
          <w:color w:val="000000"/>
          <w:sz w:val="26"/>
          <w:szCs w:val="26"/>
        </w:rPr>
        <w:t>xpediente da Casa Civil 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306403"/>
    <w:rsid w:val="00351799"/>
    <w:rsid w:val="003D725E"/>
    <w:rsid w:val="00486D7C"/>
    <w:rsid w:val="004B375C"/>
    <w:rsid w:val="005F176F"/>
    <w:rsid w:val="006D341F"/>
    <w:rsid w:val="006E770B"/>
    <w:rsid w:val="007B2226"/>
    <w:rsid w:val="00812B09"/>
    <w:rsid w:val="008E313D"/>
    <w:rsid w:val="0094546A"/>
    <w:rsid w:val="0097283D"/>
    <w:rsid w:val="00993373"/>
    <w:rsid w:val="00A25642"/>
    <w:rsid w:val="00A538A1"/>
    <w:rsid w:val="00A80ADC"/>
    <w:rsid w:val="00C00FA1"/>
    <w:rsid w:val="00C01124"/>
    <w:rsid w:val="00CF6BC9"/>
    <w:rsid w:val="00D64A2C"/>
    <w:rsid w:val="00DE2052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2024-06-25T14:33:00Z</dcterms:created>
  <dcterms:modified xsi:type="dcterms:W3CDTF">2024-06-25T14:34:00Z</dcterms:modified>
</cp:coreProperties>
</file>