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26FF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AB1E25">
        <w:rPr>
          <w:rFonts w:ascii="Helvetica" w:hAnsi="Helvetica" w:cs="Helvetica"/>
          <w:b/>
          <w:bCs/>
          <w:spacing w:val="10"/>
        </w:rPr>
        <w:t>LEI Nº 17.781, DE 02 DE OUTUBRO DE 2023</w:t>
      </w:r>
    </w:p>
    <w:p w14:paraId="40D679D6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848CAFF" w14:textId="77777777" w:rsid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(Projeto de lei nº 15/2023, da Deputada Carla Morando - PSDB)</w:t>
      </w:r>
    </w:p>
    <w:p w14:paraId="2ACE9449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BA0619E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B1E25">
        <w:rPr>
          <w:rFonts w:ascii="Helvetica" w:hAnsi="Helvetica" w:cs="Helvetica"/>
          <w:b/>
          <w:bCs/>
          <w:spacing w:val="10"/>
        </w:rPr>
        <w:t>Inclui no Calendário Turístico do Estado a Volta Ciclística Internacional do Grande ABC</w:t>
      </w:r>
    </w:p>
    <w:p w14:paraId="0653AF8C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2CDC117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B1E25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4556A5D5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A756F44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B1E25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20BD730E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63A4A5D" w14:textId="77777777" w:rsid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b/>
          <w:bCs/>
          <w:spacing w:val="10"/>
        </w:rPr>
        <w:t>Artigo 1º -</w:t>
      </w:r>
      <w:r w:rsidRPr="00AB1E25">
        <w:rPr>
          <w:rFonts w:ascii="Helvetica" w:hAnsi="Helvetica" w:cs="Helvetica"/>
          <w:spacing w:val="10"/>
        </w:rPr>
        <w:t xml:space="preserve"> Fica incluída no Calendário Turístico do Estado a Volta Ciclística Internacional do Grande ABC, que se realiza, anualmente, no mês de setembro, na região do ABC Paulista.</w:t>
      </w:r>
    </w:p>
    <w:p w14:paraId="05DD5A09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5439047" w14:textId="2E7C4A75" w:rsid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b/>
          <w:bCs/>
          <w:spacing w:val="10"/>
        </w:rPr>
        <w:t>Artigo 2º -</w:t>
      </w:r>
      <w:r w:rsidRPr="00AB1E25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2F5B0D4E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C02BA01" w14:textId="77777777" w:rsid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Palácio dos Bandeirantes, 02 de outubro de 2023</w:t>
      </w:r>
    </w:p>
    <w:p w14:paraId="6C94DBEB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FA67367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TARCÍSIO DE FREITAS</w:t>
      </w:r>
    </w:p>
    <w:p w14:paraId="2FA63BB7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Roberto de Lucena</w:t>
      </w:r>
    </w:p>
    <w:p w14:paraId="174DBAB8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Secretário de Turismo e Viagens</w:t>
      </w:r>
    </w:p>
    <w:p w14:paraId="1C00D327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Coronel Helena Reis</w:t>
      </w:r>
    </w:p>
    <w:p w14:paraId="66B13C62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Secretária de Esportes</w:t>
      </w:r>
    </w:p>
    <w:p w14:paraId="386664CD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Gilberto Kassab</w:t>
      </w:r>
    </w:p>
    <w:p w14:paraId="4B35E736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Secretário de Governo e Relações Institucionais</w:t>
      </w:r>
    </w:p>
    <w:p w14:paraId="6DF3DB2E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 xml:space="preserve">Arthur </w:t>
      </w:r>
      <w:proofErr w:type="spellStart"/>
      <w:r w:rsidRPr="00AB1E25">
        <w:rPr>
          <w:rFonts w:ascii="Helvetica" w:hAnsi="Helvetica" w:cs="Helvetica"/>
          <w:spacing w:val="10"/>
        </w:rPr>
        <w:t>Luis</w:t>
      </w:r>
      <w:proofErr w:type="spellEnd"/>
      <w:r w:rsidRPr="00AB1E25">
        <w:rPr>
          <w:rFonts w:ascii="Helvetica" w:hAnsi="Helvetica" w:cs="Helvetica"/>
          <w:spacing w:val="10"/>
        </w:rPr>
        <w:t xml:space="preserve"> Pinho de Lima</w:t>
      </w:r>
    </w:p>
    <w:p w14:paraId="3F2C6860" w14:textId="77777777" w:rsidR="00AB1E25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Secretário-Chefe da Casa Civil</w:t>
      </w:r>
    </w:p>
    <w:p w14:paraId="3F5161D5" w14:textId="25ACFDAC" w:rsidR="008F2DFC" w:rsidRPr="00AB1E25" w:rsidRDefault="00AB1E25" w:rsidP="00AB1E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B1E25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AB1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5"/>
    <w:rsid w:val="008F2DFC"/>
    <w:rsid w:val="00A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6FA7"/>
  <w15:chartTrackingRefBased/>
  <w15:docId w15:val="{94C66447-87B4-413B-881F-5646C8E6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CC9FC-77D9-4BC9-986F-2EC425732C62}"/>
</file>

<file path=customXml/itemProps2.xml><?xml version="1.0" encoding="utf-8"?>
<ds:datastoreItem xmlns:ds="http://schemas.openxmlformats.org/officeDocument/2006/customXml" ds:itemID="{AF84920B-1E08-4181-AA2E-7F7AE5B40FA7}"/>
</file>

<file path=customXml/itemProps3.xml><?xml version="1.0" encoding="utf-8"?>
<ds:datastoreItem xmlns:ds="http://schemas.openxmlformats.org/officeDocument/2006/customXml" ds:itemID="{BF6BEB7B-10E6-4735-AF86-65ED5B755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2024-01-18T16:26:00Z</dcterms:created>
  <dcterms:modified xsi:type="dcterms:W3CDTF">2024-01-18T16:27:00Z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