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F53F" w14:textId="77777777" w:rsidR="00347716" w:rsidRPr="00347716" w:rsidRDefault="00347716" w:rsidP="00347716">
      <w:pPr>
        <w:spacing w:after="0" w:line="240" w:lineRule="auto"/>
        <w:jc w:val="center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347716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Lei nº 18.085, de 06 de fevereiro de 2025</w:t>
      </w:r>
    </w:p>
    <w:p w14:paraId="4DF267AC" w14:textId="0B147123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67802000" w14:textId="2A4509C2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39589D22" w14:textId="77777777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347716">
        <w:rPr>
          <w:rFonts w:ascii="Times New Roman" w:hAnsi="Times New Roman"/>
          <w:spacing w:val="10"/>
          <w:kern w:val="0"/>
          <w:sz w:val="26"/>
          <w14:ligatures w14:val="none"/>
        </w:rPr>
        <w:t>(Projeto de lei nº 1265/2023, do Deputado Vinicius Camarinha – PSDB)</w:t>
      </w:r>
    </w:p>
    <w:p w14:paraId="1790E1DE" w14:textId="65BFD327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2C35C430" w14:textId="416F4BE8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25B4244E" w14:textId="77777777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347716">
        <w:rPr>
          <w:rFonts w:ascii="Times New Roman" w:hAnsi="Times New Roman"/>
          <w:i/>
          <w:iCs/>
          <w:spacing w:val="10"/>
          <w:kern w:val="0"/>
          <w:sz w:val="26"/>
          <w14:ligatures w14:val="none"/>
        </w:rPr>
        <w:t>Denomina "Manoel Martins Sanchez" a rodovia de acesso SPA 392/270, cuja extensão é de 1,350 km, com seu início localizado no km 392,598 da Rodovia Raposo Tavares - SP 270, em Salto Grande.</w:t>
      </w:r>
    </w:p>
    <w:p w14:paraId="0AE18707" w14:textId="30B240DE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0905BDFC" w14:textId="3B9DD2F1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3C5626FE" w14:textId="77777777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347716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O GOVERNADOR DO ESTADO DE SÃO PAULO:</w:t>
      </w:r>
    </w:p>
    <w:p w14:paraId="5022ABD3" w14:textId="3EA63730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5D26976A" w14:textId="77777777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347716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Faço saber que a Assembleia Legislativa decreta e eu promulgo a seguinte lei:</w:t>
      </w:r>
    </w:p>
    <w:p w14:paraId="2C8BAE93" w14:textId="30621AAD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05B51AEB" w14:textId="3259D71A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347716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1º</w:t>
      </w:r>
      <w:r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 xml:space="preserve"> </w:t>
      </w:r>
      <w:r w:rsidRPr="00347716">
        <w:rPr>
          <w:rFonts w:ascii="Times New Roman" w:hAnsi="Times New Roman"/>
          <w:spacing w:val="10"/>
          <w:kern w:val="0"/>
          <w:sz w:val="26"/>
          <w14:ligatures w14:val="none"/>
        </w:rPr>
        <w:t>-</w:t>
      </w:r>
      <w:r>
        <w:rPr>
          <w:rFonts w:ascii="Times New Roman" w:hAnsi="Times New Roman"/>
          <w:spacing w:val="10"/>
          <w:kern w:val="0"/>
          <w:sz w:val="26"/>
          <w14:ligatures w14:val="none"/>
        </w:rPr>
        <w:t xml:space="preserve"> </w:t>
      </w:r>
      <w:r w:rsidRPr="00347716">
        <w:rPr>
          <w:rFonts w:ascii="Times New Roman" w:hAnsi="Times New Roman"/>
          <w:spacing w:val="10"/>
          <w:kern w:val="0"/>
          <w:sz w:val="26"/>
          <w14:ligatures w14:val="none"/>
        </w:rPr>
        <w:t>Passa a denominar-se “Manoel Martins Sanchez” a rodovia de acesso SPA 392/270, cuja extensão é de 1,350 km, com seu início localizado no km 392,598 da Rodovia Raposo Tavares - SP 270, em Salto Grande.</w:t>
      </w:r>
    </w:p>
    <w:p w14:paraId="0FD650DD" w14:textId="09A00C33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2BE8D733" w14:textId="10469302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347716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2º</w:t>
      </w:r>
      <w:r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 xml:space="preserve"> </w:t>
      </w:r>
      <w:r w:rsidRPr="00347716">
        <w:rPr>
          <w:rFonts w:ascii="Times New Roman" w:hAnsi="Times New Roman"/>
          <w:spacing w:val="10"/>
          <w:kern w:val="0"/>
          <w:sz w:val="26"/>
          <w14:ligatures w14:val="none"/>
        </w:rPr>
        <w:t>- Esta lei entra em vigor na data de sua publicação.</w:t>
      </w:r>
    </w:p>
    <w:p w14:paraId="1E9479C0" w14:textId="5C00B93F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410F7365" w14:textId="77777777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347716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Palácio dos Bandeirantes, na data da assinatura digital.</w:t>
      </w:r>
    </w:p>
    <w:p w14:paraId="1EF750BA" w14:textId="7EC6ED4D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10E0AE83" w14:textId="308A9B29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1693A13F" w14:textId="78109CF3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347716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TARCÍSIO DE FREITAS</w:t>
      </w:r>
    </w:p>
    <w:p w14:paraId="389DB691" w14:textId="506F34DB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46F3F6F3" w14:textId="77777777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347716">
        <w:rPr>
          <w:rFonts w:ascii="Times New Roman" w:hAnsi="Times New Roman"/>
          <w:spacing w:val="10"/>
          <w:kern w:val="0"/>
          <w:sz w:val="26"/>
          <w14:ligatures w14:val="none"/>
        </w:rPr>
        <w:t>Natália Resende Andrade Ávila</w:t>
      </w:r>
    </w:p>
    <w:p w14:paraId="1855B3CD" w14:textId="77777777" w:rsidR="00347716" w:rsidRPr="00347716" w:rsidRDefault="00347716" w:rsidP="00347716">
      <w:pPr>
        <w:spacing w:after="125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347716">
        <w:rPr>
          <w:rFonts w:ascii="Times New Roman" w:hAnsi="Times New Roman"/>
          <w:spacing w:val="10"/>
          <w:kern w:val="0"/>
          <w:sz w:val="26"/>
          <w14:ligatures w14:val="none"/>
        </w:rPr>
        <w:t>Secretária de Meio Ambiente, Infraestrutura e Logística</w:t>
      </w:r>
    </w:p>
    <w:p w14:paraId="2ADF8C0D" w14:textId="77777777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347716">
        <w:rPr>
          <w:rFonts w:ascii="Times New Roman" w:hAnsi="Times New Roman"/>
          <w:spacing w:val="10"/>
          <w:kern w:val="0"/>
          <w:sz w:val="26"/>
          <w14:ligatures w14:val="none"/>
        </w:rPr>
        <w:t>Gilberto Kassab</w:t>
      </w:r>
    </w:p>
    <w:p w14:paraId="5D0C9AA0" w14:textId="77777777" w:rsidR="00347716" w:rsidRPr="00347716" w:rsidRDefault="00347716" w:rsidP="00347716">
      <w:pPr>
        <w:spacing w:after="125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347716">
        <w:rPr>
          <w:rFonts w:ascii="Times New Roman" w:hAnsi="Times New Roman"/>
          <w:spacing w:val="10"/>
          <w:kern w:val="0"/>
          <w:sz w:val="26"/>
          <w14:ligatures w14:val="none"/>
        </w:rPr>
        <w:t>Secretário de Governo e Relações Institucionais</w:t>
      </w:r>
    </w:p>
    <w:p w14:paraId="4794C60A" w14:textId="77777777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347716">
        <w:rPr>
          <w:rFonts w:ascii="Times New Roman" w:hAnsi="Times New Roman"/>
          <w:spacing w:val="10"/>
          <w:kern w:val="0"/>
          <w:sz w:val="26"/>
          <w14:ligatures w14:val="none"/>
        </w:rPr>
        <w:t xml:space="preserve">Arthur </w:t>
      </w:r>
      <w:proofErr w:type="spellStart"/>
      <w:r w:rsidRPr="00347716">
        <w:rPr>
          <w:rFonts w:ascii="Times New Roman" w:hAnsi="Times New Roman"/>
          <w:spacing w:val="10"/>
          <w:kern w:val="0"/>
          <w:sz w:val="26"/>
          <w14:ligatures w14:val="none"/>
        </w:rPr>
        <w:t>Luis</w:t>
      </w:r>
      <w:proofErr w:type="spellEnd"/>
      <w:r w:rsidRPr="00347716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Pinho de Lima</w:t>
      </w:r>
    </w:p>
    <w:p w14:paraId="2B27E924" w14:textId="54AC35B7" w:rsidR="00347716" w:rsidRPr="00347716" w:rsidRDefault="00347716" w:rsidP="00347716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347716">
        <w:rPr>
          <w:rFonts w:ascii="Times New Roman" w:hAnsi="Times New Roman"/>
          <w:spacing w:val="10"/>
          <w:kern w:val="0"/>
          <w:sz w:val="26"/>
          <w14:ligatures w14:val="none"/>
        </w:rPr>
        <w:t>Secretário-Chefe da Casa Civil</w:t>
      </w:r>
    </w:p>
    <w:sectPr w:rsidR="00347716" w:rsidRPr="00347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16"/>
    <w:rsid w:val="00347716"/>
    <w:rsid w:val="00A0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B043"/>
  <w15:chartTrackingRefBased/>
  <w15:docId w15:val="{26B43AE7-76DE-4FC4-9BBA-76720738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47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7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7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7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7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7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7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7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7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7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7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7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77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7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77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77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77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7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7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7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77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77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77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7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77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77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2025-02-12T14:54:00Z</dcterms:created>
  <dcterms:modified xsi:type="dcterms:W3CDTF">2025-02-12T14:57:00Z</dcterms:modified>
</cp:coreProperties>
</file>