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7FD9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center"/>
        <w:rPr>
          <w:rFonts w:ascii="Helvetica" w:hAnsi="Helvetica" w:cs="Helvetica"/>
          <w:b/>
          <w:bCs/>
          <w:spacing w:val="10"/>
        </w:rPr>
      </w:pPr>
      <w:r w:rsidRPr="009417A8">
        <w:rPr>
          <w:rFonts w:ascii="Helvetica" w:hAnsi="Helvetica" w:cs="Helvetica"/>
          <w:b/>
          <w:bCs/>
          <w:spacing w:val="10"/>
        </w:rPr>
        <w:t>LEI Nº 17.785, DE 02 DE OUTUBRO DE 2023</w:t>
      </w:r>
    </w:p>
    <w:p w14:paraId="5D1D167F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EB85889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9417A8">
        <w:rPr>
          <w:rFonts w:ascii="Helvetica" w:hAnsi="Helvetica" w:cs="Helvetica"/>
          <w:b/>
          <w:bCs/>
          <w:spacing w:val="10"/>
        </w:rPr>
        <w:t>Altera a Lei Estadual nº 11.608, de 29 de dezembro de 2003, que dispõe sobre a Taxa Judiciária incidente sobre os serviços públicos de natureza forense, e dá outras providências.</w:t>
      </w:r>
    </w:p>
    <w:p w14:paraId="308EE800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71295C27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9417A8">
        <w:rPr>
          <w:rFonts w:ascii="Helvetica" w:hAnsi="Helvetica" w:cs="Helvetica"/>
          <w:b/>
          <w:bCs/>
          <w:spacing w:val="10"/>
        </w:rPr>
        <w:t>O GOVERNADOR DO ESTADO DE SÃO PAULO:</w:t>
      </w:r>
    </w:p>
    <w:p w14:paraId="110B60F6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5AC142F2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  <w:r w:rsidRPr="009417A8">
        <w:rPr>
          <w:rFonts w:ascii="Helvetica" w:hAnsi="Helvetica" w:cs="Helvetica"/>
          <w:b/>
          <w:bCs/>
          <w:spacing w:val="10"/>
        </w:rPr>
        <w:t>Faço saber que a Assembleia Legislativa decreta e eu promulgo a seguinte lei:</w:t>
      </w:r>
    </w:p>
    <w:p w14:paraId="4042D5CB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b/>
          <w:bCs/>
          <w:spacing w:val="10"/>
        </w:rPr>
      </w:pPr>
    </w:p>
    <w:p w14:paraId="433224A4" w14:textId="77777777" w:rsid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b/>
          <w:bCs/>
          <w:spacing w:val="10"/>
        </w:rPr>
        <w:t>Artigo 1º -</w:t>
      </w:r>
      <w:r w:rsidRPr="009417A8">
        <w:rPr>
          <w:rFonts w:ascii="Helvetica" w:hAnsi="Helvetica" w:cs="Helvetica"/>
          <w:spacing w:val="10"/>
        </w:rPr>
        <w:t xml:space="preserve"> O artigo 1º da Lei nº 11.608/2003 passa a ter a seguinte redação:</w:t>
      </w:r>
    </w:p>
    <w:p w14:paraId="1F1DFFC9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5B4828A" w14:textId="77777777" w:rsid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spacing w:val="10"/>
        </w:rPr>
        <w:t>“Artigo 1º - A taxa judiciária, que tem por fato gerador a prestação de serviços públicos de natureza forense, devida pelas partes ao Estado, nas ações de conhecimento, na execução, nas ações cautelares, nos procedimentos de jurisdição voluntária, nos recursos e na carta arbitral, passa a ser regida por esta lei.” (NR)</w:t>
      </w:r>
    </w:p>
    <w:p w14:paraId="2A1795E5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900D59B" w14:textId="77777777" w:rsid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b/>
          <w:bCs/>
          <w:spacing w:val="10"/>
        </w:rPr>
        <w:t>Artigo 2º -</w:t>
      </w:r>
      <w:r w:rsidRPr="009417A8">
        <w:rPr>
          <w:rFonts w:ascii="Helvetica" w:hAnsi="Helvetica" w:cs="Helvetica"/>
          <w:spacing w:val="10"/>
        </w:rPr>
        <w:t xml:space="preserve"> Ficam acrescidos os incisos XIV e XV ao parágrafo único do artigo 2º da Lei nº 11.608/2003, passando seus incisos XI, XII e XIII a vigorar com nova redação, nos seguintes termos:</w:t>
      </w:r>
    </w:p>
    <w:p w14:paraId="1B8DA6CA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00F5D53" w14:textId="77777777" w:rsid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spacing w:val="10"/>
        </w:rPr>
        <w:t>“Artigo 2º - (...)</w:t>
      </w:r>
    </w:p>
    <w:p w14:paraId="6B33EE05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87BED9B" w14:textId="77777777" w:rsid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spacing w:val="10"/>
        </w:rPr>
        <w:t>Parágrafo único - (...)</w:t>
      </w:r>
    </w:p>
    <w:p w14:paraId="0E41ACFB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5570C7B" w14:textId="77777777" w:rsid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spacing w:val="10"/>
        </w:rPr>
        <w:t>(...)</w:t>
      </w:r>
    </w:p>
    <w:p w14:paraId="75F8DFA4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78694DD" w14:textId="77777777" w:rsid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spacing w:val="10"/>
        </w:rPr>
        <w:t xml:space="preserve">XI - a inclusão e a exclusão de ordens judiciais ou a obtenção de informações via sistemas informatizados, tais como </w:t>
      </w:r>
      <w:proofErr w:type="spellStart"/>
      <w:r w:rsidRPr="009417A8">
        <w:rPr>
          <w:rFonts w:ascii="Helvetica" w:hAnsi="Helvetica" w:cs="Helvetica"/>
          <w:spacing w:val="10"/>
        </w:rPr>
        <w:t>Infojud</w:t>
      </w:r>
      <w:proofErr w:type="spellEnd"/>
      <w:r w:rsidRPr="009417A8">
        <w:rPr>
          <w:rFonts w:ascii="Helvetica" w:hAnsi="Helvetica" w:cs="Helvetica"/>
          <w:spacing w:val="10"/>
        </w:rPr>
        <w:t xml:space="preserve">, </w:t>
      </w:r>
      <w:proofErr w:type="spellStart"/>
      <w:r w:rsidRPr="009417A8">
        <w:rPr>
          <w:rFonts w:ascii="Helvetica" w:hAnsi="Helvetica" w:cs="Helvetica"/>
          <w:spacing w:val="10"/>
        </w:rPr>
        <w:t>Sisbajud</w:t>
      </w:r>
      <w:proofErr w:type="spellEnd"/>
      <w:r w:rsidRPr="009417A8">
        <w:rPr>
          <w:rFonts w:ascii="Helvetica" w:hAnsi="Helvetica" w:cs="Helvetica"/>
          <w:spacing w:val="10"/>
        </w:rPr>
        <w:t xml:space="preserve">, </w:t>
      </w:r>
      <w:proofErr w:type="spellStart"/>
      <w:r w:rsidRPr="009417A8">
        <w:rPr>
          <w:rFonts w:ascii="Helvetica" w:hAnsi="Helvetica" w:cs="Helvetica"/>
          <w:spacing w:val="10"/>
        </w:rPr>
        <w:t>Renajud</w:t>
      </w:r>
      <w:proofErr w:type="spellEnd"/>
      <w:r w:rsidRPr="009417A8">
        <w:rPr>
          <w:rFonts w:ascii="Helvetica" w:hAnsi="Helvetica" w:cs="Helvetica"/>
          <w:spacing w:val="10"/>
        </w:rPr>
        <w:t xml:space="preserve">, </w:t>
      </w:r>
      <w:proofErr w:type="spellStart"/>
      <w:r w:rsidRPr="009417A8">
        <w:rPr>
          <w:rFonts w:ascii="Helvetica" w:hAnsi="Helvetica" w:cs="Helvetica"/>
          <w:spacing w:val="10"/>
        </w:rPr>
        <w:t>SerasaJud</w:t>
      </w:r>
      <w:proofErr w:type="spellEnd"/>
      <w:r w:rsidRPr="009417A8">
        <w:rPr>
          <w:rFonts w:ascii="Helvetica" w:hAnsi="Helvetica" w:cs="Helvetica"/>
          <w:spacing w:val="10"/>
        </w:rPr>
        <w:t xml:space="preserve"> ou análogos, cujos custos serão fixados periodicamente pelo Conselho Superior da Magistratura; (NR)</w:t>
      </w:r>
    </w:p>
    <w:p w14:paraId="4890B522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109B562" w14:textId="77777777" w:rsid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spacing w:val="10"/>
        </w:rPr>
        <w:t>XII - as despesas de arrombamento e remoção, nas ações de despejo e reintegração de posse, ou de quaisquer outras diligências preparatórias de ação ordenadas por magistrados, cujos custos serão fixados periodicamente pelo Conselho Superior da Magistratura; (NR)</w:t>
      </w:r>
    </w:p>
    <w:p w14:paraId="7299696E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C8034F0" w14:textId="77777777" w:rsid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spacing w:val="10"/>
        </w:rPr>
        <w:t>XIII - o envio eletrônico de citações, intimações, ofícios e notificações, por qualquer meio eletrônico, cujos custos serão fixados periodicamente pelo Conselho Superior da Magistratura; (NR)</w:t>
      </w:r>
    </w:p>
    <w:p w14:paraId="67916C5E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D7BA7D7" w14:textId="77777777" w:rsid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spacing w:val="10"/>
        </w:rPr>
        <w:t>XIV - as despesas com restauração de autos e cancelamento de processos, cujos custos serão fixados periodicamente pelo Conselho Superior da Magistratura;</w:t>
      </w:r>
    </w:p>
    <w:p w14:paraId="37CF3586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BE2B5FA" w14:textId="77777777" w:rsid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spacing w:val="10"/>
        </w:rPr>
        <w:t xml:space="preserve">XV - </w:t>
      </w:r>
      <w:proofErr w:type="gramStart"/>
      <w:r w:rsidRPr="009417A8">
        <w:rPr>
          <w:rFonts w:ascii="Helvetica" w:hAnsi="Helvetica" w:cs="Helvetica"/>
          <w:spacing w:val="10"/>
        </w:rPr>
        <w:t>todas as</w:t>
      </w:r>
      <w:proofErr w:type="gramEnd"/>
      <w:r w:rsidRPr="009417A8">
        <w:rPr>
          <w:rFonts w:ascii="Helvetica" w:hAnsi="Helvetica" w:cs="Helvetica"/>
          <w:spacing w:val="10"/>
        </w:rPr>
        <w:t xml:space="preserve"> demais despesas que não correspondam aos serviços relacionados no ‘caput’ deste artigo.”</w:t>
      </w:r>
    </w:p>
    <w:p w14:paraId="2D06B7FA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36C0D9D" w14:textId="77777777" w:rsid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b/>
          <w:bCs/>
          <w:spacing w:val="10"/>
        </w:rPr>
        <w:t>Artigo 3º -</w:t>
      </w:r>
      <w:r w:rsidRPr="009417A8">
        <w:rPr>
          <w:rFonts w:ascii="Helvetica" w:hAnsi="Helvetica" w:cs="Helvetica"/>
          <w:spacing w:val="10"/>
        </w:rPr>
        <w:t xml:space="preserve"> Os incisos I, II e III, e o parágrafo 5º do artigo 4º da Lei nº 11.608/03 passam a ter a seguinte redação:</w:t>
      </w:r>
    </w:p>
    <w:p w14:paraId="4B047735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353190D" w14:textId="77777777" w:rsid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spacing w:val="10"/>
        </w:rPr>
        <w:t>“Art. 4º - (...)</w:t>
      </w:r>
    </w:p>
    <w:p w14:paraId="027B9FA3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5F4D978" w14:textId="77777777" w:rsid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spacing w:val="10"/>
        </w:rPr>
        <w:t>I - 1,5% (um e meio por cento) sobre o valor da causa no momento da distribuição ou, na falta desta, antes do despacho inicial, aplicando-se esta mesma regra às hipóteses de reconvenção e oposição; (NR)</w:t>
      </w:r>
    </w:p>
    <w:p w14:paraId="52DC8EB7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D47B0F4" w14:textId="77777777" w:rsid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spacing w:val="10"/>
        </w:rPr>
        <w:t>II - 4% (quatro por cento) sobre o valor da causa, nos termos do artigo 1.007 do Código de Processo Civil, como preparo da apelação e do recurso adesivo; (NR)</w:t>
      </w:r>
    </w:p>
    <w:p w14:paraId="4B450EC2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25C4ABF" w14:textId="77777777" w:rsid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spacing w:val="10"/>
        </w:rPr>
        <w:t>III - 2% (dois por cento) sobre o valor da causa no momento da distribuição da execução de título extrajudicial; (NR)</w:t>
      </w:r>
    </w:p>
    <w:p w14:paraId="3BA14FCD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9AC4D83" w14:textId="77777777" w:rsid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spacing w:val="10"/>
        </w:rPr>
        <w:t>(...)</w:t>
      </w:r>
    </w:p>
    <w:p w14:paraId="4B876040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2268968" w14:textId="77777777" w:rsid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spacing w:val="10"/>
        </w:rPr>
        <w:t xml:space="preserve">§5º - A petição do agravo de instrumento deverá ser instruída com o comprovante de pagamento da taxa judiciária correspondente a 15 (quinze) </w:t>
      </w:r>
      <w:proofErr w:type="spellStart"/>
      <w:r w:rsidRPr="009417A8">
        <w:rPr>
          <w:rFonts w:ascii="Helvetica" w:hAnsi="Helvetica" w:cs="Helvetica"/>
          <w:spacing w:val="10"/>
        </w:rPr>
        <w:t>UFESPs</w:t>
      </w:r>
      <w:proofErr w:type="spellEnd"/>
      <w:r w:rsidRPr="009417A8">
        <w:rPr>
          <w:rFonts w:ascii="Helvetica" w:hAnsi="Helvetica" w:cs="Helvetica"/>
          <w:spacing w:val="10"/>
        </w:rPr>
        <w:t xml:space="preserve"> e do porte de retorno, fixado na forma do parágrafo anterior, nos termos do art. 1.007 do Código de Processo Civil.” (NR)</w:t>
      </w:r>
    </w:p>
    <w:p w14:paraId="288ED55A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B724D7E" w14:textId="77777777" w:rsid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b/>
          <w:bCs/>
          <w:spacing w:val="10"/>
        </w:rPr>
        <w:t>Artigo 4º -</w:t>
      </w:r>
      <w:r w:rsidRPr="009417A8">
        <w:rPr>
          <w:rFonts w:ascii="Helvetica" w:hAnsi="Helvetica" w:cs="Helvetica"/>
          <w:spacing w:val="10"/>
        </w:rPr>
        <w:t xml:space="preserve"> Acrescentem–se o inciso IV e os parágrafos 12 e 13 ao artigo 4º da Lei nº 11.608/03, com a redação que segue:</w:t>
      </w:r>
    </w:p>
    <w:p w14:paraId="12DCD472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6B13DE7F" w14:textId="77777777" w:rsid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spacing w:val="10"/>
        </w:rPr>
        <w:t>“Art. 4º - (...)</w:t>
      </w:r>
    </w:p>
    <w:p w14:paraId="6485D946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44B9490" w14:textId="77777777" w:rsid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spacing w:val="10"/>
        </w:rPr>
        <w:t>(...)</w:t>
      </w:r>
    </w:p>
    <w:p w14:paraId="126B7AD7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28F3DD8" w14:textId="77777777" w:rsid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spacing w:val="10"/>
        </w:rPr>
        <w:t>IV - 2% (dois por cento) sobre o valor do crédito a ser satisfeito, por ocasião da instauração da fase de cumprimento de sentença.</w:t>
      </w:r>
    </w:p>
    <w:p w14:paraId="7BDF4262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1C443FBE" w14:textId="77777777" w:rsid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spacing w:val="10"/>
        </w:rPr>
        <w:lastRenderedPageBreak/>
        <w:t>(...)</w:t>
      </w:r>
    </w:p>
    <w:p w14:paraId="0EC59C81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014E1F50" w14:textId="77777777" w:rsid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spacing w:val="10"/>
        </w:rPr>
        <w:t>§12 - O valor da causa, para fins de cálculo da taxa judiciária, em qualquer fase do processo, deverá ser sempre atualizado monetariamente.</w:t>
      </w:r>
    </w:p>
    <w:p w14:paraId="1A1A89F1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2D13F7E3" w14:textId="77777777" w:rsid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spacing w:val="10"/>
        </w:rPr>
        <w:t>§13 - Ao dar início à execução, o exequente incluirá no demonstrativo de débito a taxa prevista nos incisos III e IV do presente artigo.”</w:t>
      </w:r>
    </w:p>
    <w:p w14:paraId="094E6AC2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72197F4D" w14:textId="77777777" w:rsid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b/>
          <w:bCs/>
          <w:spacing w:val="10"/>
        </w:rPr>
        <w:t>Artigo 5º -</w:t>
      </w:r>
      <w:r w:rsidRPr="009417A8">
        <w:rPr>
          <w:rFonts w:ascii="Helvetica" w:hAnsi="Helvetica" w:cs="Helvetica"/>
          <w:spacing w:val="10"/>
        </w:rPr>
        <w:t xml:space="preserve"> Esta lei entra em vigor na data de sua publicação, observado, em relação à nova redação conferida ao inciso I e ao § 5º do artigo 4º da Lei nº 11.608/03, o disposto nas alíneas “b” e “c” do inciso III do artigo 150 da Constituição Federal.</w:t>
      </w:r>
    </w:p>
    <w:p w14:paraId="783AED1B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5735AF62" w14:textId="77777777" w:rsid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b/>
          <w:bCs/>
          <w:spacing w:val="10"/>
        </w:rPr>
        <w:t>Parágrafo único -</w:t>
      </w:r>
      <w:r w:rsidRPr="009417A8">
        <w:rPr>
          <w:rFonts w:ascii="Helvetica" w:hAnsi="Helvetica" w:cs="Helvetica"/>
          <w:spacing w:val="10"/>
        </w:rPr>
        <w:t xml:space="preserve"> A nova redação conferida aos incisos III e IV e ao § 13, todos do artigo 4º da Lei nº 11.608/03, aplica-se apenas às execuções iniciadas após a entrada em vigor desta lei, respeitado, igualmente, o disposto nas alíneas “b” e “c” do inciso III do artigo 150 da Constituição Federal.</w:t>
      </w:r>
    </w:p>
    <w:p w14:paraId="33A54601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41963551" w14:textId="77777777" w:rsid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spacing w:val="10"/>
        </w:rPr>
        <w:t>Palácio dos Bandeirantes, 02 de outubro de 2023</w:t>
      </w:r>
    </w:p>
    <w:p w14:paraId="290BA962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</w:p>
    <w:p w14:paraId="3A8841C9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spacing w:val="10"/>
        </w:rPr>
        <w:t>TARCÍSIO DE FREITAS</w:t>
      </w:r>
    </w:p>
    <w:p w14:paraId="1850A24D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spacing w:val="10"/>
        </w:rPr>
        <w:t>Fábio Prieto</w:t>
      </w:r>
    </w:p>
    <w:p w14:paraId="686F1520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spacing w:val="10"/>
        </w:rPr>
        <w:t>Secretário da Justiça e Cidadania</w:t>
      </w:r>
    </w:p>
    <w:p w14:paraId="088A4C76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spacing w:val="10"/>
        </w:rPr>
        <w:t xml:space="preserve">Samuel </w:t>
      </w:r>
      <w:proofErr w:type="spellStart"/>
      <w:r w:rsidRPr="009417A8">
        <w:rPr>
          <w:rFonts w:ascii="Helvetica" w:hAnsi="Helvetica" w:cs="Helvetica"/>
          <w:spacing w:val="10"/>
        </w:rPr>
        <w:t>Kinoshita</w:t>
      </w:r>
      <w:proofErr w:type="spellEnd"/>
    </w:p>
    <w:p w14:paraId="3CA40A8F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spacing w:val="10"/>
        </w:rPr>
        <w:t>Secretário da Fazenda e Planejamento</w:t>
      </w:r>
    </w:p>
    <w:p w14:paraId="7C35D28F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spacing w:val="10"/>
        </w:rPr>
        <w:t>Gilberto Kassab</w:t>
      </w:r>
    </w:p>
    <w:p w14:paraId="37DBA426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spacing w:val="10"/>
        </w:rPr>
        <w:t>Secretário de Governo e Relações Institucionais</w:t>
      </w:r>
    </w:p>
    <w:p w14:paraId="00350460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spacing w:val="10"/>
        </w:rPr>
        <w:t xml:space="preserve">Arthur </w:t>
      </w:r>
      <w:proofErr w:type="spellStart"/>
      <w:r w:rsidRPr="009417A8">
        <w:rPr>
          <w:rFonts w:ascii="Helvetica" w:hAnsi="Helvetica" w:cs="Helvetica"/>
          <w:spacing w:val="10"/>
        </w:rPr>
        <w:t>Luis</w:t>
      </w:r>
      <w:proofErr w:type="spellEnd"/>
      <w:r w:rsidRPr="009417A8">
        <w:rPr>
          <w:rFonts w:ascii="Helvetica" w:hAnsi="Helvetica" w:cs="Helvetica"/>
          <w:spacing w:val="10"/>
        </w:rPr>
        <w:t xml:space="preserve"> Pinho de Lima</w:t>
      </w:r>
    </w:p>
    <w:p w14:paraId="0CF57DB1" w14:textId="77777777" w:rsidR="009417A8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spacing w:val="10"/>
        </w:rPr>
        <w:t>Secretário-Chefe da Casa Civil</w:t>
      </w:r>
    </w:p>
    <w:p w14:paraId="542D30BE" w14:textId="786CC664" w:rsidR="008F2DFC" w:rsidRPr="009417A8" w:rsidRDefault="009417A8" w:rsidP="009417A8">
      <w:pPr>
        <w:tabs>
          <w:tab w:val="center" w:pos="4252"/>
        </w:tabs>
        <w:spacing w:after="0" w:line="240" w:lineRule="auto"/>
        <w:jc w:val="both"/>
        <w:rPr>
          <w:rFonts w:ascii="Helvetica" w:hAnsi="Helvetica" w:cs="Helvetica"/>
          <w:spacing w:val="10"/>
        </w:rPr>
      </w:pPr>
      <w:r w:rsidRPr="009417A8">
        <w:rPr>
          <w:rFonts w:ascii="Helvetica" w:hAnsi="Helvetica" w:cs="Helvetica"/>
          <w:spacing w:val="10"/>
        </w:rPr>
        <w:t>Publicada na Assessoria Técnico-Legislativa, em 02 de outubro de 2023</w:t>
      </w:r>
    </w:p>
    <w:sectPr w:rsidR="008F2DFC" w:rsidRPr="00941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A8"/>
    <w:rsid w:val="008F2DFC"/>
    <w:rsid w:val="0094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6C03"/>
  <w15:chartTrackingRefBased/>
  <w15:docId w15:val="{DFDB93C8-2739-4090-B58B-CC8BD6B2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188163-7170-476A-BF3B-25D5BDA07B1A}"/>
</file>

<file path=customXml/itemProps2.xml><?xml version="1.0" encoding="utf-8"?>
<ds:datastoreItem xmlns:ds="http://schemas.openxmlformats.org/officeDocument/2006/customXml" ds:itemID="{48D8F513-F6E7-4B8D-BACF-B80099EB3FEA}"/>
</file>

<file path=customXml/itemProps3.xml><?xml version="1.0" encoding="utf-8"?>
<ds:datastoreItem xmlns:ds="http://schemas.openxmlformats.org/officeDocument/2006/customXml" ds:itemID="{4A46B6AB-0153-4BD8-9C7D-D9DE29BE21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677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2024-01-18T18:22:00Z</dcterms:created>
  <dcterms:modified xsi:type="dcterms:W3CDTF">2024-01-18T18:28:00Z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