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38A6" w14:textId="77777777" w:rsidR="006264AD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927B70">
        <w:rPr>
          <w:rFonts w:ascii="Helvetica" w:hAnsi="Helvetica" w:cs="Helvetica"/>
          <w:b/>
          <w:bCs/>
          <w:sz w:val="22"/>
          <w:szCs w:val="22"/>
        </w:rPr>
        <w:t>LEI N° 17.158, DE 18 DE SETEMBRO DE 2019</w:t>
      </w:r>
    </w:p>
    <w:p w14:paraId="3990635D" w14:textId="77777777" w:rsidR="00E74403" w:rsidRPr="00927B70" w:rsidRDefault="00E74403" w:rsidP="0042483F">
      <w:pPr>
        <w:spacing w:after="0" w:line="240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7302F897" w14:textId="77777777" w:rsidR="006264AD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927B70">
        <w:rPr>
          <w:rFonts w:ascii="Helvetica" w:hAnsi="Helvetica" w:cs="Helvetica"/>
          <w:b/>
          <w:bCs/>
          <w:sz w:val="22"/>
          <w:szCs w:val="22"/>
        </w:rPr>
        <w:t>(Última atualização: Lei n° 17.798, de 06/10/2023)</w:t>
      </w:r>
    </w:p>
    <w:p w14:paraId="407B095D" w14:textId="77777777" w:rsidR="00E74403" w:rsidRPr="00927B70" w:rsidRDefault="00E74403" w:rsidP="0042483F">
      <w:pPr>
        <w:spacing w:after="0" w:line="240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5407B336" w14:textId="77777777" w:rsidR="006264AD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sz w:val="22"/>
          <w:szCs w:val="22"/>
        </w:rPr>
        <w:t>Institui a Política Estadual de Proteção dos Direitos da Pessoa com Transtorno do Espectro Autista - TEA, e dá outras providências</w:t>
      </w:r>
    </w:p>
    <w:p w14:paraId="17CD2624" w14:textId="77777777" w:rsidR="00E74403" w:rsidRPr="00927B70" w:rsidRDefault="00E74403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68B27A5F" w14:textId="77777777" w:rsidR="006B481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927B70">
        <w:rPr>
          <w:rFonts w:ascii="Helvetica" w:hAnsi="Helvetica" w:cs="Helvetica"/>
          <w:b/>
          <w:bCs/>
          <w:sz w:val="22"/>
          <w:szCs w:val="22"/>
        </w:rPr>
        <w:t>O PRESIDENTE DA ASSEMBLEIA LEGISLATIVA, EM EXERCÍCIO NO CARGO DE GOVERNADOR DO ESTADO DE SÃO PAULO:</w:t>
      </w:r>
    </w:p>
    <w:p w14:paraId="20657BC0" w14:textId="77777777" w:rsidR="00E74403" w:rsidRPr="00927B70" w:rsidRDefault="00E74403" w:rsidP="0042483F">
      <w:pPr>
        <w:spacing w:after="0" w:line="240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20CFB363" w14:textId="77777777" w:rsidR="006B481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927B70">
        <w:rPr>
          <w:rFonts w:ascii="Helvetica" w:hAnsi="Helvetica" w:cs="Helvetica"/>
          <w:b/>
          <w:bCs/>
          <w:sz w:val="22"/>
          <w:szCs w:val="22"/>
        </w:rPr>
        <w:t>Faço saber que a Assembleia Legislativa decreta e eu promulgo a seguinte lei:</w:t>
      </w:r>
    </w:p>
    <w:p w14:paraId="440E8E6B" w14:textId="77777777" w:rsidR="00E74403" w:rsidRPr="00927B70" w:rsidRDefault="00E74403" w:rsidP="0042483F">
      <w:pPr>
        <w:spacing w:after="0" w:line="240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7613BC18" w14:textId="77777777" w:rsidR="006B481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b/>
          <w:bCs/>
          <w:sz w:val="22"/>
          <w:szCs w:val="22"/>
        </w:rPr>
        <w:t>Artigo 1° -</w:t>
      </w:r>
      <w:r w:rsidRPr="00927B70">
        <w:rPr>
          <w:rFonts w:ascii="Helvetica" w:hAnsi="Helvetica" w:cs="Helvetica"/>
          <w:sz w:val="22"/>
          <w:szCs w:val="22"/>
        </w:rPr>
        <w:t> Esta lei institui a Política Estadual de Proteção dos Direitos da Pessoa com Transtorno do Espectro Autista - TEA, e estabelece diretrizes para sua consecução.</w:t>
      </w:r>
    </w:p>
    <w:p w14:paraId="6121D102" w14:textId="77777777" w:rsidR="00E74403" w:rsidRPr="00927B70" w:rsidRDefault="00E74403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59E6E87C" w14:textId="77777777" w:rsidR="006B481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b/>
          <w:bCs/>
          <w:sz w:val="22"/>
          <w:szCs w:val="22"/>
        </w:rPr>
        <w:t>§ 1°</w:t>
      </w:r>
      <w:r w:rsidRPr="00927B70">
        <w:rPr>
          <w:rFonts w:ascii="Helvetica" w:hAnsi="Helvetica" w:cs="Helvetica"/>
          <w:sz w:val="22"/>
          <w:szCs w:val="22"/>
        </w:rPr>
        <w:t> - Para os efeitos desta lei, considera-se pessoa com Transtorno do Espectro Autista - TEA aquela portadora de síndrome clínica caracterizada na forma dos seguintes itens:</w:t>
      </w:r>
    </w:p>
    <w:p w14:paraId="0ED4576B" w14:textId="77777777" w:rsidR="00E74403" w:rsidRPr="00927B70" w:rsidRDefault="00E74403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3764BECC" w14:textId="6AFF7873" w:rsidR="006B481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sz w:val="22"/>
          <w:szCs w:val="22"/>
        </w:rPr>
        <w:t xml:space="preserve">1 - </w:t>
      </w:r>
      <w:proofErr w:type="gramStart"/>
      <w:r w:rsidRPr="00927B70">
        <w:rPr>
          <w:rFonts w:ascii="Helvetica" w:hAnsi="Helvetica" w:cs="Helvetica"/>
          <w:sz w:val="22"/>
          <w:szCs w:val="22"/>
        </w:rPr>
        <w:t>deficiência</w:t>
      </w:r>
      <w:proofErr w:type="gramEnd"/>
      <w:r w:rsidRPr="00927B70">
        <w:rPr>
          <w:rFonts w:ascii="Helvetica" w:hAnsi="Helvetica" w:cs="Helvetica"/>
          <w:sz w:val="22"/>
          <w:szCs w:val="22"/>
        </w:rPr>
        <w:t xml:space="preserve"> persistente e clinicamente significativa da comunicação e da interação sociais, manifestada por: deficiência marcada de comunicação verbal e não verbal usada para interação social;</w:t>
      </w:r>
      <w:r w:rsidR="00064E60" w:rsidRPr="00927B70">
        <w:rPr>
          <w:rFonts w:ascii="Helvetica" w:hAnsi="Helvetica" w:cs="Helvetica"/>
          <w:sz w:val="22"/>
          <w:szCs w:val="22"/>
        </w:rPr>
        <w:t xml:space="preserve"> </w:t>
      </w:r>
      <w:r w:rsidRPr="00927B70">
        <w:rPr>
          <w:rFonts w:ascii="Helvetica" w:hAnsi="Helvetica" w:cs="Helvetica"/>
          <w:sz w:val="22"/>
          <w:szCs w:val="22"/>
        </w:rPr>
        <w:t>ausência de reciprocidade social; falência em desenvolver e manter relações apropriadas ao seu nível de desenvolvimento;</w:t>
      </w:r>
    </w:p>
    <w:p w14:paraId="176ADDF4" w14:textId="77777777" w:rsidR="00064E60" w:rsidRPr="00927B70" w:rsidRDefault="00064E60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7C765B6F" w14:textId="77777777" w:rsidR="006B481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sz w:val="22"/>
          <w:szCs w:val="22"/>
        </w:rPr>
        <w:t xml:space="preserve">2 - </w:t>
      </w:r>
      <w:proofErr w:type="gramStart"/>
      <w:r w:rsidRPr="00927B70">
        <w:rPr>
          <w:rFonts w:ascii="Helvetica" w:hAnsi="Helvetica" w:cs="Helvetica"/>
          <w:sz w:val="22"/>
          <w:szCs w:val="22"/>
        </w:rPr>
        <w:t>padrões</w:t>
      </w:r>
      <w:proofErr w:type="gramEnd"/>
      <w:r w:rsidRPr="00927B70">
        <w:rPr>
          <w:rFonts w:ascii="Helvetica" w:hAnsi="Helvetica" w:cs="Helvetica"/>
          <w:sz w:val="22"/>
          <w:szCs w:val="22"/>
        </w:rPr>
        <w:t xml:space="preserve"> restritivos e repetitivos de comportamentos, interesses e atividades, manifestados por comportamentos motores ou verbais estereotipados ou por comportamentos sensoriais incomuns; por excessiva aderência a rotinas e padrões de comportamento ritualizados; e por interesses restritos e fixos.</w:t>
      </w:r>
    </w:p>
    <w:p w14:paraId="762574D2" w14:textId="77777777" w:rsidR="00064E60" w:rsidRPr="00927B70" w:rsidRDefault="00064E60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1DC5447A" w14:textId="77777777" w:rsidR="006B481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b/>
          <w:bCs/>
          <w:sz w:val="22"/>
          <w:szCs w:val="22"/>
        </w:rPr>
        <w:t>§ 2° </w:t>
      </w:r>
      <w:r w:rsidRPr="00927B70">
        <w:rPr>
          <w:rFonts w:ascii="Helvetica" w:hAnsi="Helvetica" w:cs="Helvetica"/>
          <w:sz w:val="22"/>
          <w:szCs w:val="22"/>
        </w:rPr>
        <w:t>- A pessoa com TEA é considerada pessoa com deficiência, para todos os efeitos legais.</w:t>
      </w:r>
    </w:p>
    <w:p w14:paraId="5CD1A032" w14:textId="77777777" w:rsidR="00F17456" w:rsidRPr="00927B70" w:rsidRDefault="00F17456" w:rsidP="0042483F">
      <w:pPr>
        <w:spacing w:after="0" w:line="240" w:lineRule="auto"/>
        <w:jc w:val="both"/>
        <w:rPr>
          <w:rFonts w:ascii="Helvetica" w:hAnsi="Helvetica" w:cs="Helvetica"/>
          <w:b/>
          <w:bCs/>
          <w:color w:val="FF0000"/>
          <w:sz w:val="22"/>
          <w:szCs w:val="22"/>
        </w:rPr>
      </w:pPr>
    </w:p>
    <w:p w14:paraId="5C0B8943" w14:textId="4F71C1AC" w:rsidR="00781487" w:rsidRPr="00927B70" w:rsidRDefault="00E57D04" w:rsidP="0042483F">
      <w:pPr>
        <w:spacing w:after="0" w:line="240" w:lineRule="auto"/>
        <w:jc w:val="both"/>
        <w:rPr>
          <w:rFonts w:ascii="Helvetica" w:hAnsi="Helvetica" w:cs="Helvetica"/>
          <w:b/>
          <w:bCs/>
          <w:color w:val="FF0000"/>
          <w:sz w:val="22"/>
          <w:szCs w:val="22"/>
        </w:rPr>
      </w:pPr>
      <w:r w:rsidRPr="00927B70">
        <w:rPr>
          <w:rFonts w:ascii="Helvetica" w:hAnsi="Helvetica" w:cs="Helvetica"/>
          <w:b/>
          <w:bCs/>
          <w:color w:val="A02B93" w:themeColor="accent5"/>
          <w:sz w:val="22"/>
          <w:szCs w:val="22"/>
        </w:rPr>
        <w:t>(</w:t>
      </w:r>
      <w:r w:rsidR="0046798B" w:rsidRPr="00927B70">
        <w:rPr>
          <w:rFonts w:ascii="Helvetica" w:hAnsi="Helvetica" w:cs="Helvetica"/>
          <w:b/>
          <w:bCs/>
          <w:color w:val="A02B93" w:themeColor="accent5"/>
          <w:sz w:val="22"/>
          <w:szCs w:val="22"/>
        </w:rPr>
        <w:t>*)</w:t>
      </w:r>
      <w:r w:rsidR="0046798B" w:rsidRPr="00927B70">
        <w:rPr>
          <w:rFonts w:ascii="Helvetica" w:hAnsi="Helvetica" w:cs="Helvetica"/>
          <w:b/>
          <w:bCs/>
          <w:color w:val="D86DCB" w:themeColor="accent5" w:themeTint="99"/>
          <w:sz w:val="22"/>
          <w:szCs w:val="22"/>
        </w:rPr>
        <w:t xml:space="preserve"> </w:t>
      </w:r>
      <w:r w:rsidR="00E87736" w:rsidRPr="00927B70">
        <w:rPr>
          <w:rFonts w:ascii="Helvetica" w:hAnsi="Helvetica" w:cs="Helvetica"/>
          <w:b/>
          <w:bCs/>
          <w:color w:val="FF0000"/>
          <w:sz w:val="22"/>
          <w:szCs w:val="22"/>
        </w:rPr>
        <w:t>§</w:t>
      </w:r>
      <w:r w:rsidR="005A1327" w:rsidRPr="00927B70">
        <w:rPr>
          <w:rFonts w:ascii="Helvetica" w:hAnsi="Helvetica" w:cs="Helvetica"/>
          <w:b/>
          <w:bCs/>
          <w:color w:val="FF0000"/>
          <w:sz w:val="22"/>
          <w:szCs w:val="22"/>
        </w:rPr>
        <w:t xml:space="preserve"> 3º -</w:t>
      </w:r>
      <w:r w:rsidR="00CC3D28" w:rsidRPr="00927B70">
        <w:rPr>
          <w:rFonts w:ascii="Helvetica" w:hAnsi="Helvetica" w:cs="Helvetica"/>
          <w:b/>
          <w:bCs/>
          <w:color w:val="FF0000"/>
          <w:sz w:val="22"/>
          <w:szCs w:val="22"/>
        </w:rPr>
        <w:t xml:space="preserve"> Vetado</w:t>
      </w:r>
      <w:r w:rsidR="00377D6A" w:rsidRPr="00927B70">
        <w:rPr>
          <w:rFonts w:ascii="Helvetica" w:hAnsi="Helvetica" w:cs="Helvetica"/>
          <w:b/>
          <w:bCs/>
          <w:color w:val="FF0000"/>
          <w:sz w:val="22"/>
          <w:szCs w:val="22"/>
        </w:rPr>
        <w:t>.</w:t>
      </w:r>
    </w:p>
    <w:p w14:paraId="67339F02" w14:textId="77777777" w:rsidR="00064E60" w:rsidRPr="00927B70" w:rsidRDefault="00064E60" w:rsidP="0042483F">
      <w:pPr>
        <w:spacing w:after="0" w:line="240" w:lineRule="auto"/>
        <w:jc w:val="both"/>
        <w:rPr>
          <w:rFonts w:ascii="Helvetica" w:hAnsi="Helvetica" w:cs="Helvetica"/>
          <w:b/>
          <w:bCs/>
          <w:color w:val="FF0000"/>
          <w:sz w:val="22"/>
          <w:szCs w:val="22"/>
        </w:rPr>
      </w:pPr>
    </w:p>
    <w:p w14:paraId="43667B8B" w14:textId="29A16920" w:rsidR="00377D6A" w:rsidRPr="00927B70" w:rsidRDefault="00377D6A" w:rsidP="0042483F">
      <w:pPr>
        <w:spacing w:after="0" w:line="240" w:lineRule="auto"/>
        <w:jc w:val="both"/>
        <w:rPr>
          <w:rFonts w:ascii="Helvetica" w:hAnsi="Helvetica" w:cs="Helvetica"/>
          <w:b/>
          <w:bCs/>
          <w:color w:val="FF0000"/>
          <w:sz w:val="22"/>
          <w:szCs w:val="22"/>
        </w:rPr>
      </w:pPr>
      <w:r w:rsidRPr="00927B70">
        <w:rPr>
          <w:rFonts w:ascii="Helvetica" w:hAnsi="Helvetica" w:cs="Helvetica"/>
          <w:b/>
          <w:bCs/>
          <w:color w:val="FF0000"/>
          <w:sz w:val="22"/>
          <w:szCs w:val="22"/>
        </w:rPr>
        <w:t>Item único – Vetado.</w:t>
      </w:r>
    </w:p>
    <w:p w14:paraId="2C6058D5" w14:textId="77777777" w:rsidR="00064E60" w:rsidRPr="00927B70" w:rsidRDefault="00064E60" w:rsidP="0042483F">
      <w:pPr>
        <w:spacing w:after="0" w:line="240" w:lineRule="auto"/>
        <w:jc w:val="both"/>
        <w:rPr>
          <w:rFonts w:ascii="Helvetica" w:hAnsi="Helvetica" w:cs="Helvetica"/>
          <w:b/>
          <w:bCs/>
          <w:color w:val="FF0000"/>
          <w:sz w:val="22"/>
          <w:szCs w:val="22"/>
        </w:rPr>
      </w:pPr>
    </w:p>
    <w:p w14:paraId="423BB38F" w14:textId="53136F2C" w:rsidR="00825A22" w:rsidRPr="00927B70" w:rsidRDefault="00825A22" w:rsidP="0042483F">
      <w:pPr>
        <w:spacing w:after="0" w:line="240" w:lineRule="auto"/>
        <w:jc w:val="both"/>
        <w:rPr>
          <w:rFonts w:ascii="Helvetica" w:hAnsi="Helvetica" w:cs="Helvetica"/>
          <w:b/>
          <w:bCs/>
          <w:color w:val="FF0000"/>
          <w:sz w:val="22"/>
          <w:szCs w:val="22"/>
        </w:rPr>
      </w:pPr>
      <w:r w:rsidRPr="00927B70">
        <w:rPr>
          <w:rFonts w:ascii="Helvetica" w:hAnsi="Helvetica" w:cs="Helvetica"/>
          <w:b/>
          <w:bCs/>
          <w:color w:val="FF0000"/>
          <w:sz w:val="22"/>
          <w:szCs w:val="22"/>
        </w:rPr>
        <w:t>a)</w:t>
      </w:r>
      <w:r w:rsidR="00532F0A" w:rsidRPr="00927B70">
        <w:rPr>
          <w:rFonts w:ascii="Helvetica" w:hAnsi="Helvetica" w:cs="Helvetica"/>
          <w:b/>
          <w:bCs/>
          <w:color w:val="FF0000"/>
          <w:sz w:val="22"/>
          <w:szCs w:val="22"/>
        </w:rPr>
        <w:t xml:space="preserve"> Vetado</w:t>
      </w:r>
    </w:p>
    <w:p w14:paraId="654ACF1C" w14:textId="77777777" w:rsidR="00825A22" w:rsidRPr="00927B70" w:rsidRDefault="00825A22" w:rsidP="0042483F">
      <w:pPr>
        <w:spacing w:after="0" w:line="240" w:lineRule="auto"/>
        <w:jc w:val="both"/>
        <w:rPr>
          <w:rFonts w:ascii="Helvetica" w:hAnsi="Helvetica" w:cs="Helvetica"/>
          <w:b/>
          <w:bCs/>
          <w:color w:val="FF0000"/>
          <w:sz w:val="22"/>
          <w:szCs w:val="22"/>
        </w:rPr>
      </w:pPr>
    </w:p>
    <w:p w14:paraId="3044D1D6" w14:textId="4259BD01" w:rsidR="00825A22" w:rsidRPr="00927B70" w:rsidRDefault="00825A22" w:rsidP="0042483F">
      <w:pPr>
        <w:spacing w:after="0" w:line="240" w:lineRule="auto"/>
        <w:jc w:val="both"/>
        <w:rPr>
          <w:rFonts w:ascii="Helvetica" w:hAnsi="Helvetica" w:cs="Helvetica"/>
          <w:b/>
          <w:bCs/>
          <w:color w:val="FF0000"/>
          <w:sz w:val="22"/>
          <w:szCs w:val="22"/>
        </w:rPr>
      </w:pPr>
      <w:r w:rsidRPr="00927B70">
        <w:rPr>
          <w:rFonts w:ascii="Helvetica" w:hAnsi="Helvetica" w:cs="Helvetica"/>
          <w:b/>
          <w:bCs/>
          <w:color w:val="FF0000"/>
          <w:sz w:val="22"/>
          <w:szCs w:val="22"/>
        </w:rPr>
        <w:t xml:space="preserve">b) </w:t>
      </w:r>
      <w:r w:rsidR="00532F0A" w:rsidRPr="00927B70">
        <w:rPr>
          <w:rFonts w:ascii="Helvetica" w:hAnsi="Helvetica" w:cs="Helvetica"/>
          <w:b/>
          <w:bCs/>
          <w:color w:val="FF0000"/>
          <w:sz w:val="22"/>
          <w:szCs w:val="22"/>
        </w:rPr>
        <w:t>Vetado</w:t>
      </w:r>
    </w:p>
    <w:p w14:paraId="1168595F" w14:textId="5B0B629E" w:rsidR="0046798B" w:rsidRPr="005F4CE8" w:rsidRDefault="0046798B" w:rsidP="0042483F">
      <w:pPr>
        <w:spacing w:after="0" w:line="240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bookmarkStart w:id="0" w:name="_Hlk156914167"/>
      <w:r w:rsidRPr="00927B70">
        <w:rPr>
          <w:rFonts w:ascii="Helvetica" w:hAnsi="Helvetica" w:cs="Helvetica"/>
          <w:b/>
          <w:bCs/>
          <w:color w:val="A02B93" w:themeColor="accent5"/>
          <w:sz w:val="22"/>
          <w:szCs w:val="22"/>
        </w:rPr>
        <w:t xml:space="preserve">(*) </w:t>
      </w:r>
      <w:r w:rsidR="00006B21" w:rsidRPr="00927B70">
        <w:rPr>
          <w:rFonts w:ascii="Helvetica" w:hAnsi="Helvetica" w:cs="Helvetica"/>
          <w:b/>
          <w:bCs/>
          <w:sz w:val="22"/>
          <w:szCs w:val="22"/>
        </w:rPr>
        <w:t>a</w:t>
      </w:r>
      <w:r w:rsidRPr="005F4CE8">
        <w:rPr>
          <w:rFonts w:ascii="Helvetica" w:hAnsi="Helvetica" w:cs="Helvetica"/>
          <w:b/>
          <w:bCs/>
          <w:sz w:val="22"/>
          <w:szCs w:val="22"/>
        </w:rPr>
        <w:t>crescentado pela Lei nº 17.798, de 06/10/2023, vetado pelo Governador.</w:t>
      </w:r>
    </w:p>
    <w:bookmarkEnd w:id="0"/>
    <w:p w14:paraId="2416953F" w14:textId="77777777" w:rsidR="0046798B" w:rsidRPr="00927B70" w:rsidRDefault="0046798B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04002458" w14:textId="77777777" w:rsidR="006B481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b/>
          <w:bCs/>
          <w:sz w:val="22"/>
          <w:szCs w:val="22"/>
        </w:rPr>
        <w:t>Artigo 2° -</w:t>
      </w:r>
      <w:r w:rsidRPr="00927B70">
        <w:rPr>
          <w:rFonts w:ascii="Helvetica" w:hAnsi="Helvetica" w:cs="Helvetica"/>
          <w:sz w:val="22"/>
          <w:szCs w:val="22"/>
        </w:rPr>
        <w:t> São diretrizes da Política Estadual de Proteção dos Direitos da Pessoa com Transtorno do Espectro Autista - TEA:</w:t>
      </w:r>
    </w:p>
    <w:p w14:paraId="4F33E25B" w14:textId="77777777" w:rsidR="00064E60" w:rsidRPr="00927B70" w:rsidRDefault="00064E60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31F84FBC" w14:textId="77777777" w:rsidR="006B481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927B70">
        <w:rPr>
          <w:rFonts w:ascii="Helvetica" w:hAnsi="Helvetica" w:cs="Helvetica"/>
          <w:sz w:val="22"/>
          <w:szCs w:val="22"/>
        </w:rPr>
        <w:t>a</w:t>
      </w:r>
      <w:proofErr w:type="gramEnd"/>
      <w:r w:rsidRPr="00927B70">
        <w:rPr>
          <w:rFonts w:ascii="Helvetica" w:hAnsi="Helvetica" w:cs="Helvetica"/>
          <w:sz w:val="22"/>
          <w:szCs w:val="22"/>
        </w:rPr>
        <w:t xml:space="preserve"> intersetorialidade no desenvolvimento das ações e das políticas e no atendimento à pessoa com TEA;</w:t>
      </w:r>
    </w:p>
    <w:p w14:paraId="00CC44B3" w14:textId="77777777" w:rsidR="00064E60" w:rsidRPr="00927B70" w:rsidRDefault="00064E60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0DD5C518" w14:textId="77777777" w:rsidR="006B481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927B70">
        <w:rPr>
          <w:rFonts w:ascii="Helvetica" w:hAnsi="Helvetica" w:cs="Helvetica"/>
          <w:sz w:val="22"/>
          <w:szCs w:val="22"/>
        </w:rPr>
        <w:t>a</w:t>
      </w:r>
      <w:proofErr w:type="gramEnd"/>
      <w:r w:rsidRPr="00927B70">
        <w:rPr>
          <w:rFonts w:ascii="Helvetica" w:hAnsi="Helvetica" w:cs="Helvetica"/>
          <w:sz w:val="22"/>
          <w:szCs w:val="22"/>
        </w:rPr>
        <w:t xml:space="preserve"> participação da comunidade na formulação de políticas públicas voltadas para as pessoas com TEA e o controle social da sua implantação, acompanhamento e avaliação;</w:t>
      </w:r>
    </w:p>
    <w:p w14:paraId="02B8843C" w14:textId="77777777" w:rsidR="00064E60" w:rsidRPr="00927B70" w:rsidRDefault="00064E60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57DA3DD7" w14:textId="77777777" w:rsidR="006B481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sz w:val="22"/>
          <w:szCs w:val="22"/>
        </w:rPr>
        <w:t>III - a atenção integral às necessidades de saúde da pessoa com TEA, objetivando o diagnóstico precoce, o atendimento multiprofissional e o acesso a medicamentos e nutrientes;</w:t>
      </w:r>
    </w:p>
    <w:p w14:paraId="04FF242C" w14:textId="77777777" w:rsidR="00064E60" w:rsidRPr="00927B70" w:rsidRDefault="00064E60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4BF1341D" w14:textId="77777777" w:rsidR="006B481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sz w:val="22"/>
          <w:szCs w:val="22"/>
        </w:rPr>
        <w:lastRenderedPageBreak/>
        <w:t xml:space="preserve">IV - </w:t>
      </w:r>
      <w:proofErr w:type="gramStart"/>
      <w:r w:rsidRPr="00927B70">
        <w:rPr>
          <w:rFonts w:ascii="Helvetica" w:hAnsi="Helvetica" w:cs="Helvetica"/>
          <w:sz w:val="22"/>
          <w:szCs w:val="22"/>
        </w:rPr>
        <w:t>o</w:t>
      </w:r>
      <w:proofErr w:type="gramEnd"/>
      <w:r w:rsidRPr="00927B70">
        <w:rPr>
          <w:rFonts w:ascii="Helvetica" w:hAnsi="Helvetica" w:cs="Helvetica"/>
          <w:sz w:val="22"/>
          <w:szCs w:val="22"/>
        </w:rPr>
        <w:t xml:space="preserve"> estímulo à inserção da pessoa com transtorno do espectro autista no mercado de trabalho, observadas as peculiaridades da deficiência e as disposições da Lei Federal n° 8.069, de 13 de julho de 1990 - Estatuto da Criança e do Adolescente;</w:t>
      </w:r>
    </w:p>
    <w:p w14:paraId="766329EE" w14:textId="77777777" w:rsidR="00064E60" w:rsidRPr="00927B70" w:rsidRDefault="00064E60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69A1039F" w14:textId="77777777" w:rsidR="006B481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927B70">
        <w:rPr>
          <w:rFonts w:ascii="Helvetica" w:hAnsi="Helvetica" w:cs="Helvetica"/>
          <w:sz w:val="22"/>
          <w:szCs w:val="22"/>
        </w:rPr>
        <w:t>a</w:t>
      </w:r>
      <w:proofErr w:type="gramEnd"/>
      <w:r w:rsidRPr="00927B70">
        <w:rPr>
          <w:rFonts w:ascii="Helvetica" w:hAnsi="Helvetica" w:cs="Helvetica"/>
          <w:sz w:val="22"/>
          <w:szCs w:val="22"/>
        </w:rPr>
        <w:t xml:space="preserve"> responsabilidade do poder público quanto à informação pública relativa ao transtorno e suas implicações;</w:t>
      </w:r>
    </w:p>
    <w:p w14:paraId="73925120" w14:textId="77777777" w:rsidR="00064E60" w:rsidRPr="00927B70" w:rsidRDefault="00064E60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616C4918" w14:textId="77777777" w:rsidR="006B481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927B70">
        <w:rPr>
          <w:rFonts w:ascii="Helvetica" w:hAnsi="Helvetica" w:cs="Helvetica"/>
          <w:sz w:val="22"/>
          <w:szCs w:val="22"/>
        </w:rPr>
        <w:t>o</w:t>
      </w:r>
      <w:proofErr w:type="gramEnd"/>
      <w:r w:rsidRPr="00927B70">
        <w:rPr>
          <w:rFonts w:ascii="Helvetica" w:hAnsi="Helvetica" w:cs="Helvetica"/>
          <w:sz w:val="22"/>
          <w:szCs w:val="22"/>
        </w:rPr>
        <w:t xml:space="preserve"> incentivo à formação e à capacitação de profissionais especializados no atendimento à pessoa com TEA, bem como à de pais e responsáveis;</w:t>
      </w:r>
    </w:p>
    <w:p w14:paraId="456026C3" w14:textId="77777777" w:rsidR="00064E60" w:rsidRPr="00927B70" w:rsidRDefault="00064E60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4813349A" w14:textId="77777777" w:rsidR="006B481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sz w:val="22"/>
          <w:szCs w:val="22"/>
        </w:rPr>
        <w:t>VII - o estímulo à pesquisa científica, com prioridade para estudos ou pesquisas voltadas à neurologia e ao desenvolvimento comportamental tendentes a dimensionar a magnitude e as características do problema relativo ao TEA no Estado.</w:t>
      </w:r>
    </w:p>
    <w:p w14:paraId="0571AB01" w14:textId="77777777" w:rsidR="00115C1C" w:rsidRPr="00927B70" w:rsidRDefault="00115C1C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7606BED3" w14:textId="77777777" w:rsidR="006B481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b/>
          <w:bCs/>
          <w:sz w:val="22"/>
          <w:szCs w:val="22"/>
        </w:rPr>
        <w:t>Parágrafo único -</w:t>
      </w:r>
      <w:r w:rsidRPr="00927B70">
        <w:rPr>
          <w:rFonts w:ascii="Helvetica" w:hAnsi="Helvetica" w:cs="Helvetica"/>
          <w:sz w:val="22"/>
          <w:szCs w:val="22"/>
        </w:rPr>
        <w:t> Para cumprimento das diretrizes de que trata este artigo, o poder público poderá firmar contrato de direito público ou convênio com pessoas jurídicas de direito privado.</w:t>
      </w:r>
    </w:p>
    <w:p w14:paraId="1DFF1C9B" w14:textId="77777777" w:rsidR="00115C1C" w:rsidRPr="00927B70" w:rsidRDefault="00115C1C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4BA8A56B" w14:textId="77777777" w:rsidR="006B481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b/>
          <w:bCs/>
          <w:sz w:val="22"/>
          <w:szCs w:val="22"/>
        </w:rPr>
        <w:t>Artigo 3° -</w:t>
      </w:r>
      <w:r w:rsidRPr="00927B70">
        <w:rPr>
          <w:rFonts w:ascii="Helvetica" w:hAnsi="Helvetica" w:cs="Helvetica"/>
          <w:sz w:val="22"/>
          <w:szCs w:val="22"/>
        </w:rPr>
        <w:t> São direitos da pessoa com TEA:</w:t>
      </w:r>
    </w:p>
    <w:p w14:paraId="195E57A7" w14:textId="77777777" w:rsidR="00115C1C" w:rsidRPr="00927B70" w:rsidRDefault="00115C1C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0E5239BE" w14:textId="77777777" w:rsidR="006B481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927B70">
        <w:rPr>
          <w:rFonts w:ascii="Helvetica" w:hAnsi="Helvetica" w:cs="Helvetica"/>
          <w:sz w:val="22"/>
          <w:szCs w:val="22"/>
        </w:rPr>
        <w:t>a</w:t>
      </w:r>
      <w:proofErr w:type="gramEnd"/>
      <w:r w:rsidRPr="00927B70">
        <w:rPr>
          <w:rFonts w:ascii="Helvetica" w:hAnsi="Helvetica" w:cs="Helvetica"/>
          <w:sz w:val="22"/>
          <w:szCs w:val="22"/>
        </w:rPr>
        <w:t xml:space="preserve"> vida digna, a integridade física e moral, o livre desenvolvimento da personalidade, a segurança e o lazer;</w:t>
      </w:r>
    </w:p>
    <w:p w14:paraId="0FFA4CB7" w14:textId="77777777" w:rsidR="00115C1C" w:rsidRPr="00927B70" w:rsidRDefault="00115C1C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0EA86408" w14:textId="77777777" w:rsidR="006B481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927B70">
        <w:rPr>
          <w:rFonts w:ascii="Helvetica" w:hAnsi="Helvetica" w:cs="Helvetica"/>
          <w:sz w:val="22"/>
          <w:szCs w:val="22"/>
        </w:rPr>
        <w:t>a</w:t>
      </w:r>
      <w:proofErr w:type="gramEnd"/>
      <w:r w:rsidRPr="00927B70">
        <w:rPr>
          <w:rFonts w:ascii="Helvetica" w:hAnsi="Helvetica" w:cs="Helvetica"/>
          <w:sz w:val="22"/>
          <w:szCs w:val="22"/>
        </w:rPr>
        <w:t xml:space="preserve"> proteção contra qualquer forma de abuso e exploração;</w:t>
      </w:r>
    </w:p>
    <w:p w14:paraId="76BB7AC7" w14:textId="77777777" w:rsidR="00115C1C" w:rsidRPr="00927B70" w:rsidRDefault="00115C1C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5256BE68" w14:textId="77777777" w:rsidR="006B481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sz w:val="22"/>
          <w:szCs w:val="22"/>
        </w:rPr>
        <w:t>III - o acesso a ações e serviços de saúde, com vistas à atenção integral às suas necessidades de saúde, incluindo:</w:t>
      </w:r>
    </w:p>
    <w:p w14:paraId="7AA0CA97" w14:textId="77777777" w:rsidR="00115C1C" w:rsidRPr="00927B70" w:rsidRDefault="00115C1C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3AAB2A36" w14:textId="77777777" w:rsidR="006B481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sz w:val="22"/>
          <w:szCs w:val="22"/>
        </w:rPr>
        <w:t>a) o diagnóstico precoce, ainda que não definitivo;</w:t>
      </w:r>
    </w:p>
    <w:p w14:paraId="746106F4" w14:textId="77777777" w:rsidR="00115C1C" w:rsidRPr="00927B70" w:rsidRDefault="00115C1C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5196421D" w14:textId="77777777" w:rsidR="006B481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sz w:val="22"/>
          <w:szCs w:val="22"/>
        </w:rPr>
        <w:t>b) o atendimento multiprofissional;</w:t>
      </w:r>
    </w:p>
    <w:p w14:paraId="4B86E5EA" w14:textId="77777777" w:rsidR="00115C1C" w:rsidRPr="00927B70" w:rsidRDefault="00115C1C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0C04CA14" w14:textId="77777777" w:rsidR="006B481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sz w:val="22"/>
          <w:szCs w:val="22"/>
        </w:rPr>
        <w:t>c) a nutrição adequada e a terapia nutricional;</w:t>
      </w:r>
    </w:p>
    <w:p w14:paraId="55FEB481" w14:textId="77777777" w:rsidR="00115C1C" w:rsidRPr="00927B70" w:rsidRDefault="00115C1C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1BD76428" w14:textId="77777777" w:rsidR="006B481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sz w:val="22"/>
          <w:szCs w:val="22"/>
        </w:rPr>
        <w:t>d) os medicamentos;</w:t>
      </w:r>
    </w:p>
    <w:p w14:paraId="1B20F752" w14:textId="77777777" w:rsidR="00115C1C" w:rsidRPr="00927B70" w:rsidRDefault="00115C1C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16DDABC5" w14:textId="77777777" w:rsidR="006B481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sz w:val="22"/>
          <w:szCs w:val="22"/>
        </w:rPr>
        <w:t>e) informações que auxiliem no diagnóstico e no tratamento;</w:t>
      </w:r>
    </w:p>
    <w:p w14:paraId="1693C7C1" w14:textId="77777777" w:rsidR="00115C1C" w:rsidRPr="00927B70" w:rsidRDefault="00115C1C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5680C207" w14:textId="77777777" w:rsidR="006B481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927B70">
        <w:rPr>
          <w:rFonts w:ascii="Helvetica" w:hAnsi="Helvetica" w:cs="Helvetica"/>
          <w:sz w:val="22"/>
          <w:szCs w:val="22"/>
        </w:rPr>
        <w:t>o</w:t>
      </w:r>
      <w:proofErr w:type="gramEnd"/>
      <w:r w:rsidRPr="00927B70">
        <w:rPr>
          <w:rFonts w:ascii="Helvetica" w:hAnsi="Helvetica" w:cs="Helvetica"/>
          <w:sz w:val="22"/>
          <w:szCs w:val="22"/>
        </w:rPr>
        <w:t xml:space="preserve"> acesso:</w:t>
      </w:r>
    </w:p>
    <w:p w14:paraId="76CB1220" w14:textId="77777777" w:rsidR="00115C1C" w:rsidRPr="00927B70" w:rsidRDefault="00115C1C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38541622" w14:textId="77777777" w:rsidR="006B481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sz w:val="22"/>
          <w:szCs w:val="22"/>
        </w:rPr>
        <w:t>a) à educação e ao ensino profissionalizante;</w:t>
      </w:r>
    </w:p>
    <w:p w14:paraId="31221E90" w14:textId="77777777" w:rsidR="00115C1C" w:rsidRPr="00927B70" w:rsidRDefault="00115C1C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25FEBEDE" w14:textId="77777777" w:rsidR="006B481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sz w:val="22"/>
          <w:szCs w:val="22"/>
        </w:rPr>
        <w:t>b) à moradia, inclusive à residência protegida;</w:t>
      </w:r>
    </w:p>
    <w:p w14:paraId="53D67089" w14:textId="77777777" w:rsidR="00115C1C" w:rsidRPr="00927B70" w:rsidRDefault="00115C1C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1B2ABF8C" w14:textId="77777777" w:rsidR="006B481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sz w:val="22"/>
          <w:szCs w:val="22"/>
        </w:rPr>
        <w:t>c) ao mercado de trabalho;</w:t>
      </w:r>
    </w:p>
    <w:p w14:paraId="1E8A616A" w14:textId="77777777" w:rsidR="00115C1C" w:rsidRPr="00927B70" w:rsidRDefault="00115C1C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46731049" w14:textId="7B057371" w:rsidR="006264AD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sz w:val="22"/>
          <w:szCs w:val="22"/>
        </w:rPr>
        <w:t>d) à previdência social e à assistência social.</w:t>
      </w:r>
    </w:p>
    <w:p w14:paraId="5C88CD38" w14:textId="77777777" w:rsidR="006B481A" w:rsidRPr="00927B70" w:rsidRDefault="006B481A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4744890D" w14:textId="43E9384C" w:rsidR="006264AD" w:rsidRPr="00927B70" w:rsidRDefault="00A10EE3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b/>
          <w:bCs/>
          <w:color w:val="A02B93" w:themeColor="accent5"/>
          <w:sz w:val="22"/>
          <w:szCs w:val="22"/>
        </w:rPr>
        <w:t>(*)</w:t>
      </w:r>
      <w:r w:rsidR="002420C9" w:rsidRPr="00927B70">
        <w:rPr>
          <w:rFonts w:ascii="Helvetica" w:hAnsi="Helvetica" w:cs="Helvetica"/>
          <w:b/>
          <w:bCs/>
          <w:color w:val="D86DCB" w:themeColor="accent5" w:themeTint="99"/>
          <w:sz w:val="22"/>
          <w:szCs w:val="22"/>
        </w:rPr>
        <w:t xml:space="preserve"> </w:t>
      </w:r>
      <w:r w:rsidR="006264AD" w:rsidRPr="00927B70">
        <w:rPr>
          <w:rFonts w:ascii="Helvetica" w:hAnsi="Helvetica" w:cs="Helvetica"/>
          <w:b/>
          <w:bCs/>
          <w:strike/>
          <w:sz w:val="22"/>
          <w:szCs w:val="22"/>
        </w:rPr>
        <w:t>Parágrafo único</w:t>
      </w:r>
      <w:r w:rsidR="006264AD" w:rsidRPr="00927B70">
        <w:rPr>
          <w:rFonts w:ascii="Helvetica" w:hAnsi="Helvetica" w:cs="Helvetica"/>
          <w:sz w:val="22"/>
          <w:szCs w:val="22"/>
        </w:rPr>
        <w:t xml:space="preserve"> </w:t>
      </w:r>
      <w:r w:rsidR="006264AD" w:rsidRPr="00B4511E">
        <w:rPr>
          <w:rFonts w:ascii="Helvetica" w:hAnsi="Helvetica" w:cs="Helvetica"/>
          <w:b/>
          <w:bCs/>
          <w:color w:val="FF0000"/>
          <w:sz w:val="22"/>
          <w:szCs w:val="22"/>
        </w:rPr>
        <w:t>§ 1° -</w:t>
      </w:r>
      <w:r w:rsidR="006264AD" w:rsidRPr="00B4511E">
        <w:rPr>
          <w:rFonts w:ascii="Helvetica" w:hAnsi="Helvetica" w:cs="Helvetica"/>
          <w:color w:val="FF0000"/>
          <w:sz w:val="22"/>
          <w:szCs w:val="22"/>
        </w:rPr>
        <w:t> </w:t>
      </w:r>
      <w:r w:rsidR="006264AD" w:rsidRPr="00927B70">
        <w:rPr>
          <w:rFonts w:ascii="Helvetica" w:hAnsi="Helvetica" w:cs="Helvetica"/>
          <w:sz w:val="22"/>
          <w:szCs w:val="22"/>
        </w:rPr>
        <w:t>Em casos de comprovada necessidade, a pessoa com TEA incluída nas classes comuns de ensino regular, nos termos do inciso IV do artigo 2°, terá direito a acompanhante especializado.</w:t>
      </w:r>
    </w:p>
    <w:p w14:paraId="4BB35AE0" w14:textId="425EA675" w:rsidR="00A10EE3" w:rsidRPr="00927B70" w:rsidRDefault="00A10EE3" w:rsidP="0042483F">
      <w:pPr>
        <w:spacing w:after="0" w:line="240" w:lineRule="auto"/>
        <w:jc w:val="both"/>
        <w:rPr>
          <w:rFonts w:ascii="Helvetica" w:hAnsi="Helvetica" w:cs="Helvetica"/>
          <w:color w:val="0070C0"/>
          <w:sz w:val="22"/>
          <w:szCs w:val="22"/>
        </w:rPr>
      </w:pPr>
      <w:r w:rsidRPr="00927B70">
        <w:rPr>
          <w:rFonts w:ascii="Helvetica" w:hAnsi="Helvetica" w:cs="Helvetica"/>
          <w:b/>
          <w:bCs/>
          <w:color w:val="A02B93" w:themeColor="accent5"/>
          <w:sz w:val="22"/>
          <w:szCs w:val="22"/>
        </w:rPr>
        <w:t>(</w:t>
      </w:r>
      <w:proofErr w:type="gramStart"/>
      <w:r w:rsidRPr="00927B70">
        <w:rPr>
          <w:rFonts w:ascii="Helvetica" w:hAnsi="Helvetica" w:cs="Helvetica"/>
          <w:b/>
          <w:bCs/>
          <w:color w:val="A02B93" w:themeColor="accent5"/>
          <w:sz w:val="22"/>
          <w:szCs w:val="22"/>
        </w:rPr>
        <w:t>*</w:t>
      </w:r>
      <w:r w:rsidRPr="00927B70">
        <w:rPr>
          <w:rFonts w:ascii="Helvetica" w:hAnsi="Helvetica" w:cs="Helvetica"/>
          <w:b/>
          <w:bCs/>
          <w:color w:val="D86DCB" w:themeColor="accent5" w:themeTint="99"/>
          <w:sz w:val="22"/>
          <w:szCs w:val="22"/>
        </w:rPr>
        <w:t>)</w:t>
      </w:r>
      <w:r w:rsidRPr="00927B70">
        <w:rPr>
          <w:rFonts w:ascii="Helvetica" w:hAnsi="Helvetica" w:cs="Helvetica"/>
          <w:b/>
          <w:bCs/>
          <w:sz w:val="22"/>
          <w:szCs w:val="22"/>
        </w:rPr>
        <w:t>Parágrafo</w:t>
      </w:r>
      <w:proofErr w:type="gramEnd"/>
      <w:r w:rsidRPr="00927B70">
        <w:rPr>
          <w:rFonts w:ascii="Helvetica" w:hAnsi="Helvetica" w:cs="Helvetica"/>
          <w:b/>
          <w:bCs/>
          <w:sz w:val="22"/>
          <w:szCs w:val="22"/>
        </w:rPr>
        <w:t xml:space="preserve"> único transformado em § 1° pela </w:t>
      </w:r>
      <w:hyperlink r:id="rId9" w:tgtFrame="blank" w:history="1">
        <w:r w:rsidRPr="00927B70">
          <w:rPr>
            <w:rStyle w:val="Hyperlink"/>
            <w:rFonts w:ascii="Helvetica" w:hAnsi="Helvetica" w:cs="Helvetica"/>
            <w:b/>
            <w:bCs/>
            <w:color w:val="auto"/>
            <w:sz w:val="22"/>
            <w:szCs w:val="22"/>
            <w:u w:val="none"/>
          </w:rPr>
          <w:t>Lei n° 17.798, de 06/10/2023</w:t>
        </w:r>
      </w:hyperlink>
      <w:r w:rsidRPr="00927B70">
        <w:rPr>
          <w:rFonts w:ascii="Helvetica" w:hAnsi="Helvetica" w:cs="Helvetica"/>
          <w:color w:val="0070C0"/>
          <w:sz w:val="22"/>
          <w:szCs w:val="22"/>
        </w:rPr>
        <w:t>.</w:t>
      </w:r>
    </w:p>
    <w:p w14:paraId="479C302A" w14:textId="77777777" w:rsidR="008F243D" w:rsidRPr="00927B70" w:rsidRDefault="008F243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65C21E5D" w14:textId="4424A961" w:rsidR="006264AD" w:rsidRPr="00927B70" w:rsidRDefault="00350B72" w:rsidP="0042483F">
      <w:pPr>
        <w:spacing w:after="0" w:line="240" w:lineRule="auto"/>
        <w:jc w:val="both"/>
        <w:rPr>
          <w:rFonts w:ascii="Helvetica" w:hAnsi="Helvetica" w:cs="Helvetica"/>
          <w:color w:val="FF0000"/>
          <w:sz w:val="22"/>
          <w:szCs w:val="22"/>
        </w:rPr>
      </w:pPr>
      <w:r>
        <w:rPr>
          <w:rFonts w:ascii="Helvetica" w:hAnsi="Helvetica" w:cs="Helvetica"/>
          <w:b/>
          <w:bCs/>
          <w:color w:val="A02B93" w:themeColor="accent5"/>
          <w:sz w:val="22"/>
          <w:szCs w:val="22"/>
        </w:rPr>
        <w:t>(</w:t>
      </w:r>
      <w:r w:rsidR="0042483F" w:rsidRPr="00927B70">
        <w:rPr>
          <w:rFonts w:ascii="Helvetica" w:hAnsi="Helvetica" w:cs="Helvetica"/>
          <w:b/>
          <w:bCs/>
          <w:color w:val="A02B93" w:themeColor="accent5"/>
          <w:sz w:val="22"/>
          <w:szCs w:val="22"/>
        </w:rPr>
        <w:t>*)</w:t>
      </w:r>
      <w:r w:rsidR="0042483F" w:rsidRPr="00927B70">
        <w:rPr>
          <w:rFonts w:ascii="Helvetica" w:hAnsi="Helvetica" w:cs="Helvetica"/>
          <w:b/>
          <w:bCs/>
          <w:color w:val="FF0000"/>
          <w:sz w:val="22"/>
          <w:szCs w:val="22"/>
        </w:rPr>
        <w:t xml:space="preserve"> </w:t>
      </w:r>
      <w:r w:rsidR="006264AD" w:rsidRPr="00927B70">
        <w:rPr>
          <w:rFonts w:ascii="Helvetica" w:hAnsi="Helvetica" w:cs="Helvetica"/>
          <w:b/>
          <w:bCs/>
          <w:color w:val="FF0000"/>
          <w:sz w:val="22"/>
          <w:szCs w:val="22"/>
        </w:rPr>
        <w:t>§ 2° -</w:t>
      </w:r>
      <w:r w:rsidR="006264AD" w:rsidRPr="00927B70">
        <w:rPr>
          <w:rFonts w:ascii="Helvetica" w:hAnsi="Helvetica" w:cs="Helvetica"/>
          <w:color w:val="FF0000"/>
          <w:sz w:val="22"/>
          <w:szCs w:val="22"/>
        </w:rPr>
        <w:t> Vetado.</w:t>
      </w:r>
    </w:p>
    <w:p w14:paraId="61C98A41" w14:textId="6689708B" w:rsidR="00DB3DC5" w:rsidRPr="005F4CE8" w:rsidRDefault="00DB3DC5" w:rsidP="0042483F">
      <w:pPr>
        <w:spacing w:after="0" w:line="240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bookmarkStart w:id="1" w:name="_Hlk156914995"/>
      <w:r w:rsidRPr="00927B70">
        <w:rPr>
          <w:rFonts w:ascii="Helvetica" w:hAnsi="Helvetica" w:cs="Helvetica"/>
          <w:b/>
          <w:bCs/>
          <w:color w:val="A02B93" w:themeColor="accent5"/>
          <w:sz w:val="22"/>
          <w:szCs w:val="22"/>
        </w:rPr>
        <w:t>(*)</w:t>
      </w:r>
      <w:r w:rsidRPr="00927B70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0335F4" w:rsidRPr="00927B70">
        <w:rPr>
          <w:rFonts w:ascii="Helvetica" w:hAnsi="Helvetica" w:cs="Helvetica"/>
          <w:b/>
          <w:bCs/>
          <w:sz w:val="22"/>
          <w:szCs w:val="22"/>
        </w:rPr>
        <w:t>a</w:t>
      </w:r>
      <w:r w:rsidRPr="005F4CE8">
        <w:rPr>
          <w:rFonts w:ascii="Helvetica" w:hAnsi="Helvetica" w:cs="Helvetica"/>
          <w:b/>
          <w:bCs/>
          <w:sz w:val="22"/>
          <w:szCs w:val="22"/>
        </w:rPr>
        <w:t>crescentado pela Lei nº 17.798, de 06/10/2023, vetado pelo Governador.</w:t>
      </w:r>
    </w:p>
    <w:bookmarkEnd w:id="1"/>
    <w:p w14:paraId="63E3460A" w14:textId="77777777" w:rsidR="00DB3DC5" w:rsidRPr="00927B70" w:rsidRDefault="00DB3DC5" w:rsidP="0042483F">
      <w:pPr>
        <w:spacing w:after="0" w:line="240" w:lineRule="auto"/>
        <w:jc w:val="both"/>
        <w:rPr>
          <w:rFonts w:ascii="Helvetica" w:hAnsi="Helvetica" w:cs="Helvetica"/>
          <w:color w:val="FF0000"/>
          <w:sz w:val="22"/>
          <w:szCs w:val="22"/>
        </w:rPr>
      </w:pPr>
    </w:p>
    <w:p w14:paraId="07CF0193" w14:textId="5E91C9B9" w:rsidR="006264AD" w:rsidRPr="00927B70" w:rsidRDefault="0042483F" w:rsidP="0042483F">
      <w:pPr>
        <w:spacing w:after="0" w:line="240" w:lineRule="auto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48475C">
        <w:rPr>
          <w:rFonts w:ascii="Helvetica" w:hAnsi="Helvetica" w:cs="Helvetica"/>
          <w:b/>
          <w:bCs/>
          <w:color w:val="A02B93" w:themeColor="accent5"/>
          <w:sz w:val="22"/>
          <w:szCs w:val="22"/>
        </w:rPr>
        <w:t>(*)</w:t>
      </w:r>
      <w:r w:rsidRPr="00927B70">
        <w:rPr>
          <w:rFonts w:ascii="Helvetica" w:hAnsi="Helvetica" w:cs="Helvetica"/>
          <w:b/>
          <w:bCs/>
          <w:color w:val="D86DCB" w:themeColor="accent5" w:themeTint="99"/>
          <w:sz w:val="22"/>
          <w:szCs w:val="22"/>
        </w:rPr>
        <w:t xml:space="preserve"> </w:t>
      </w:r>
      <w:r w:rsidR="006264AD" w:rsidRPr="00927B70">
        <w:rPr>
          <w:rFonts w:ascii="Helvetica" w:hAnsi="Helvetica" w:cs="Helvetica"/>
          <w:b/>
          <w:bCs/>
          <w:color w:val="FF0000"/>
          <w:sz w:val="22"/>
          <w:szCs w:val="22"/>
        </w:rPr>
        <w:t>§ 3° -</w:t>
      </w:r>
      <w:r w:rsidR="006264AD" w:rsidRPr="00927B70">
        <w:rPr>
          <w:rFonts w:ascii="Helvetica" w:hAnsi="Helvetica" w:cs="Helvetica"/>
          <w:color w:val="FF0000"/>
          <w:sz w:val="22"/>
          <w:szCs w:val="22"/>
        </w:rPr>
        <w:t> Vetado.</w:t>
      </w:r>
    </w:p>
    <w:p w14:paraId="3E832ABC" w14:textId="12CCFF6E" w:rsidR="0042483F" w:rsidRPr="005F4CE8" w:rsidRDefault="0042483F" w:rsidP="0042483F">
      <w:pPr>
        <w:spacing w:after="0" w:line="240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bookmarkStart w:id="2" w:name="_Hlk156915052"/>
      <w:r w:rsidRPr="00927B70">
        <w:rPr>
          <w:rFonts w:ascii="Helvetica" w:hAnsi="Helvetica" w:cs="Helvetica"/>
          <w:b/>
          <w:bCs/>
          <w:color w:val="D86DCB" w:themeColor="accent5" w:themeTint="99"/>
          <w:sz w:val="22"/>
          <w:szCs w:val="22"/>
        </w:rPr>
        <w:t xml:space="preserve">(*) </w:t>
      </w:r>
      <w:bookmarkEnd w:id="2"/>
      <w:r w:rsidR="000335F4" w:rsidRPr="00927B70">
        <w:rPr>
          <w:rFonts w:ascii="Helvetica" w:hAnsi="Helvetica" w:cs="Helvetica"/>
          <w:b/>
          <w:bCs/>
          <w:sz w:val="22"/>
          <w:szCs w:val="22"/>
        </w:rPr>
        <w:t>a</w:t>
      </w:r>
      <w:r w:rsidRPr="005F4CE8">
        <w:rPr>
          <w:rFonts w:ascii="Helvetica" w:hAnsi="Helvetica" w:cs="Helvetica"/>
          <w:b/>
          <w:bCs/>
          <w:sz w:val="22"/>
          <w:szCs w:val="22"/>
        </w:rPr>
        <w:t>crescentado pela Lei nº 17.798, de 06/10/2023, vetado pelo Governador.</w:t>
      </w:r>
    </w:p>
    <w:p w14:paraId="686A5FAC" w14:textId="77777777" w:rsidR="0042483F" w:rsidRPr="00927B70" w:rsidRDefault="0042483F" w:rsidP="0042483F">
      <w:pPr>
        <w:spacing w:after="0" w:line="240" w:lineRule="auto"/>
        <w:jc w:val="both"/>
        <w:rPr>
          <w:rFonts w:ascii="Helvetica" w:hAnsi="Helvetica" w:cs="Helvetica"/>
          <w:color w:val="FF0000"/>
          <w:sz w:val="22"/>
          <w:szCs w:val="22"/>
        </w:rPr>
      </w:pPr>
    </w:p>
    <w:p w14:paraId="5103778D" w14:textId="7CD74393" w:rsidR="006264AD" w:rsidRPr="00927B70" w:rsidRDefault="0042483F" w:rsidP="0042483F">
      <w:pPr>
        <w:spacing w:after="0" w:line="240" w:lineRule="auto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48475C">
        <w:rPr>
          <w:rFonts w:ascii="Helvetica" w:hAnsi="Helvetica" w:cs="Helvetica"/>
          <w:b/>
          <w:bCs/>
          <w:color w:val="A02B93" w:themeColor="accent5"/>
          <w:sz w:val="22"/>
          <w:szCs w:val="22"/>
        </w:rPr>
        <w:t xml:space="preserve">(*) </w:t>
      </w:r>
      <w:r w:rsidR="006264AD" w:rsidRPr="00927B70">
        <w:rPr>
          <w:rFonts w:ascii="Helvetica" w:hAnsi="Helvetica" w:cs="Helvetica"/>
          <w:b/>
          <w:bCs/>
          <w:color w:val="FF0000"/>
          <w:sz w:val="22"/>
          <w:szCs w:val="22"/>
        </w:rPr>
        <w:t>§ 4° -</w:t>
      </w:r>
      <w:r w:rsidR="006264AD" w:rsidRPr="00927B70">
        <w:rPr>
          <w:rFonts w:ascii="Helvetica" w:hAnsi="Helvetica" w:cs="Helvetica"/>
          <w:color w:val="FF0000"/>
          <w:sz w:val="22"/>
          <w:szCs w:val="22"/>
        </w:rPr>
        <w:t> O acompanhante especializado trabalhará, primordialmente, na função de inserção da pessoa com deficiência no ambiente escolar, devendo saber manejar e atuar frente às dificuldades, bem como no que diz respeito às atividades escolares, auxiliando o aluno nas interações sociais, no ensino de maneira geral e nas aplicações didáticas. (NR)</w:t>
      </w:r>
    </w:p>
    <w:p w14:paraId="0D0E31B8" w14:textId="58AB4DB3" w:rsidR="006264AD" w:rsidRPr="00927B70" w:rsidRDefault="0042483F" w:rsidP="0042483F">
      <w:pPr>
        <w:spacing w:after="0" w:line="240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48475C">
        <w:rPr>
          <w:rFonts w:ascii="Helvetica" w:hAnsi="Helvetica" w:cs="Helvetica"/>
          <w:color w:val="A02B93" w:themeColor="accent5"/>
          <w:sz w:val="22"/>
          <w:szCs w:val="22"/>
        </w:rPr>
        <w:t>(*)</w:t>
      </w:r>
      <w:r w:rsidRPr="00927B70">
        <w:rPr>
          <w:rFonts w:ascii="Helvetica" w:hAnsi="Helvetica" w:cs="Helvetica"/>
          <w:color w:val="D86DCB" w:themeColor="accent5" w:themeTint="99"/>
          <w:sz w:val="22"/>
          <w:szCs w:val="22"/>
        </w:rPr>
        <w:t xml:space="preserve"> </w:t>
      </w:r>
      <w:r w:rsidR="006264AD" w:rsidRPr="00927B70">
        <w:rPr>
          <w:rFonts w:ascii="Helvetica" w:hAnsi="Helvetica" w:cs="Helvetica"/>
          <w:b/>
          <w:bCs/>
          <w:sz w:val="22"/>
          <w:szCs w:val="22"/>
        </w:rPr>
        <w:t>acrescentado pela </w:t>
      </w:r>
      <w:hyperlink r:id="rId10" w:tgtFrame="blank" w:history="1">
        <w:r w:rsidR="006264AD" w:rsidRPr="00927B70">
          <w:rPr>
            <w:rStyle w:val="Hyperlink"/>
            <w:rFonts w:ascii="Helvetica" w:hAnsi="Helvetica" w:cs="Helvetica"/>
            <w:b/>
            <w:bCs/>
            <w:color w:val="auto"/>
            <w:sz w:val="22"/>
            <w:szCs w:val="22"/>
            <w:u w:val="none"/>
          </w:rPr>
          <w:t>Lei n° 17.798, de 06/10/2023</w:t>
        </w:r>
      </w:hyperlink>
    </w:p>
    <w:p w14:paraId="139AC63F" w14:textId="77777777" w:rsidR="00115C1C" w:rsidRPr="00927B70" w:rsidRDefault="00115C1C" w:rsidP="0042483F">
      <w:pPr>
        <w:spacing w:after="0" w:line="240" w:lineRule="auto"/>
        <w:jc w:val="both"/>
        <w:rPr>
          <w:rFonts w:ascii="Helvetica" w:hAnsi="Helvetica" w:cs="Helvetica"/>
          <w:color w:val="FF0000"/>
          <w:sz w:val="22"/>
          <w:szCs w:val="22"/>
        </w:rPr>
      </w:pPr>
    </w:p>
    <w:p w14:paraId="74961CFB" w14:textId="77777777" w:rsidR="006264AD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b/>
          <w:bCs/>
          <w:sz w:val="22"/>
          <w:szCs w:val="22"/>
        </w:rPr>
        <w:t>Artigo 4° -</w:t>
      </w:r>
      <w:r w:rsidRPr="00927B70">
        <w:rPr>
          <w:rFonts w:ascii="Helvetica" w:hAnsi="Helvetica" w:cs="Helvetica"/>
          <w:sz w:val="22"/>
          <w:szCs w:val="22"/>
        </w:rPr>
        <w:t> A pessoa com TEA não será submetida a tratamento desumano ou degradante, não será privada de sua liberdade ou do convívio familiar, nem sofrerá discriminação por motivo da deficiência.</w:t>
      </w:r>
    </w:p>
    <w:p w14:paraId="3DE2D1C7" w14:textId="77777777" w:rsidR="006264AD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b/>
          <w:bCs/>
          <w:sz w:val="22"/>
          <w:szCs w:val="22"/>
        </w:rPr>
        <w:t>Parágrafo único -</w:t>
      </w:r>
      <w:r w:rsidRPr="00927B70">
        <w:rPr>
          <w:rFonts w:ascii="Helvetica" w:hAnsi="Helvetica" w:cs="Helvetica"/>
          <w:sz w:val="22"/>
          <w:szCs w:val="22"/>
        </w:rPr>
        <w:t> Nos casos de necessidade de internação médica em unidades especializadas, observar-se-á o que dispõe o artigo 4° da Lei Federal n° 10.216, de 6 de abril de 2001.</w:t>
      </w:r>
    </w:p>
    <w:p w14:paraId="6822CD64" w14:textId="77777777" w:rsidR="005C4EA2" w:rsidRPr="00927B70" w:rsidRDefault="005C4EA2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46A7CBB3" w14:textId="06BEDCF3" w:rsidR="00AF5AA4" w:rsidRPr="00927B70" w:rsidRDefault="009C39DA" w:rsidP="0042483F">
      <w:pPr>
        <w:spacing w:after="0" w:line="240" w:lineRule="auto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927B70">
        <w:rPr>
          <w:rFonts w:ascii="Helvetica" w:hAnsi="Helvetica" w:cs="Helvetica"/>
          <w:b/>
          <w:bCs/>
          <w:color w:val="D86DCB" w:themeColor="accent5" w:themeTint="99"/>
          <w:sz w:val="22"/>
          <w:szCs w:val="22"/>
        </w:rPr>
        <w:t xml:space="preserve">(*) </w:t>
      </w:r>
      <w:r w:rsidR="007473C4" w:rsidRPr="00927B70">
        <w:rPr>
          <w:rFonts w:ascii="Helvetica" w:hAnsi="Helvetica" w:cs="Helvetica"/>
          <w:b/>
          <w:bCs/>
          <w:color w:val="FF0000"/>
          <w:sz w:val="22"/>
          <w:szCs w:val="22"/>
        </w:rPr>
        <w:t xml:space="preserve">Artigo 4º - A </w:t>
      </w:r>
      <w:r w:rsidR="007473C4" w:rsidRPr="00927B70">
        <w:rPr>
          <w:rFonts w:ascii="Helvetica" w:hAnsi="Helvetica" w:cs="Helvetica"/>
          <w:color w:val="FF0000"/>
          <w:sz w:val="22"/>
          <w:szCs w:val="22"/>
        </w:rPr>
        <w:t>– Vetado</w:t>
      </w:r>
    </w:p>
    <w:p w14:paraId="2DE8AC96" w14:textId="77777777" w:rsidR="009C39DA" w:rsidRPr="00927B70" w:rsidRDefault="009C39DA" w:rsidP="0042483F">
      <w:pPr>
        <w:spacing w:after="0" w:line="240" w:lineRule="auto"/>
        <w:jc w:val="both"/>
        <w:rPr>
          <w:rFonts w:ascii="Helvetica" w:hAnsi="Helvetica" w:cs="Helvetica"/>
          <w:color w:val="FF0000"/>
          <w:sz w:val="22"/>
          <w:szCs w:val="22"/>
        </w:rPr>
      </w:pPr>
    </w:p>
    <w:p w14:paraId="02C6F61B" w14:textId="6D5A3789" w:rsidR="007473C4" w:rsidRPr="00927B70" w:rsidRDefault="007473C4" w:rsidP="0042483F">
      <w:pPr>
        <w:spacing w:after="0" w:line="240" w:lineRule="auto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927B70">
        <w:rPr>
          <w:rFonts w:ascii="Helvetica" w:hAnsi="Helvetica" w:cs="Helvetica"/>
          <w:b/>
          <w:bCs/>
          <w:color w:val="FF0000"/>
          <w:sz w:val="22"/>
          <w:szCs w:val="22"/>
        </w:rPr>
        <w:t>Parágrafo único</w:t>
      </w:r>
      <w:r w:rsidRPr="00927B70">
        <w:rPr>
          <w:rFonts w:ascii="Helvetica" w:hAnsi="Helvetica" w:cs="Helvetica"/>
          <w:color w:val="FF0000"/>
          <w:sz w:val="22"/>
          <w:szCs w:val="22"/>
        </w:rPr>
        <w:t xml:space="preserve"> </w:t>
      </w:r>
      <w:r w:rsidR="00985512" w:rsidRPr="00927B70">
        <w:rPr>
          <w:rFonts w:ascii="Helvetica" w:hAnsi="Helvetica" w:cs="Helvetica"/>
          <w:color w:val="FF0000"/>
          <w:sz w:val="22"/>
          <w:szCs w:val="22"/>
        </w:rPr>
        <w:t>–</w:t>
      </w:r>
      <w:r w:rsidRPr="00927B70">
        <w:rPr>
          <w:rFonts w:ascii="Helvetica" w:hAnsi="Helvetica" w:cs="Helvetica"/>
          <w:color w:val="FF0000"/>
          <w:sz w:val="22"/>
          <w:szCs w:val="22"/>
        </w:rPr>
        <w:t xml:space="preserve"> Vetado</w:t>
      </w:r>
      <w:r w:rsidR="00985512" w:rsidRPr="00927B70">
        <w:rPr>
          <w:rFonts w:ascii="Helvetica" w:hAnsi="Helvetica" w:cs="Helvetica"/>
          <w:color w:val="FF0000"/>
          <w:sz w:val="22"/>
          <w:szCs w:val="22"/>
        </w:rPr>
        <w:t>.</w:t>
      </w:r>
    </w:p>
    <w:p w14:paraId="68529CCC" w14:textId="10A3EF85" w:rsidR="00985512" w:rsidRPr="00927B70" w:rsidRDefault="009C39DA" w:rsidP="0042483F">
      <w:pPr>
        <w:spacing w:after="0" w:line="240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927B70">
        <w:rPr>
          <w:rFonts w:ascii="Helvetica" w:hAnsi="Helvetica" w:cs="Helvetica"/>
          <w:color w:val="D86DCB" w:themeColor="accent5" w:themeTint="99"/>
          <w:sz w:val="22"/>
          <w:szCs w:val="22"/>
        </w:rPr>
        <w:t xml:space="preserve">(*) </w:t>
      </w:r>
      <w:r w:rsidR="00985512" w:rsidRPr="00927B70">
        <w:rPr>
          <w:rFonts w:ascii="Helvetica" w:hAnsi="Helvetica" w:cs="Helvetica"/>
          <w:b/>
          <w:bCs/>
          <w:sz w:val="22"/>
          <w:szCs w:val="22"/>
        </w:rPr>
        <w:t xml:space="preserve">acrescentado pela Lei nº 17.798, de </w:t>
      </w:r>
      <w:r w:rsidR="00EE2707" w:rsidRPr="00927B70">
        <w:rPr>
          <w:rFonts w:ascii="Helvetica" w:hAnsi="Helvetica" w:cs="Helvetica"/>
          <w:b/>
          <w:bCs/>
          <w:sz w:val="22"/>
          <w:szCs w:val="22"/>
        </w:rPr>
        <w:t>06/10/2023, vetado pelo Governador.</w:t>
      </w:r>
    </w:p>
    <w:p w14:paraId="039651A0" w14:textId="77777777" w:rsidR="005C4EA2" w:rsidRPr="00927B70" w:rsidRDefault="005C4EA2" w:rsidP="0042483F">
      <w:pPr>
        <w:spacing w:after="0" w:line="240" w:lineRule="auto"/>
        <w:jc w:val="both"/>
        <w:rPr>
          <w:rFonts w:ascii="Helvetica" w:hAnsi="Helvetica" w:cs="Helvetica"/>
          <w:color w:val="FF0000"/>
          <w:sz w:val="22"/>
          <w:szCs w:val="22"/>
        </w:rPr>
      </w:pPr>
    </w:p>
    <w:p w14:paraId="41969E3A" w14:textId="77777777" w:rsidR="006264AD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b/>
          <w:bCs/>
          <w:sz w:val="22"/>
          <w:szCs w:val="22"/>
        </w:rPr>
        <w:t>Artigo 5° -</w:t>
      </w:r>
      <w:r w:rsidRPr="00927B70">
        <w:rPr>
          <w:rFonts w:ascii="Helvetica" w:hAnsi="Helvetica" w:cs="Helvetica"/>
          <w:sz w:val="22"/>
          <w:szCs w:val="22"/>
        </w:rPr>
        <w:t> A pessoa com TEA não será impedida de participar de planos privados de assistência à saúde em razão de sua condição de pessoa com deficiência, conforme dispõe o artigo 14 da Lei Federal n° 9.656, de 3 de junho de 1998.</w:t>
      </w:r>
    </w:p>
    <w:p w14:paraId="22A9BB1C" w14:textId="77777777" w:rsidR="005C4EA2" w:rsidRPr="00927B70" w:rsidRDefault="005C4EA2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4A40F63B" w14:textId="612A9DFF" w:rsidR="006264AD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trike/>
          <w:sz w:val="22"/>
          <w:szCs w:val="22"/>
        </w:rPr>
      </w:pPr>
      <w:r w:rsidRPr="00927B70">
        <w:rPr>
          <w:rFonts w:ascii="Helvetica" w:hAnsi="Helvetica" w:cs="Helvetica"/>
          <w:b/>
          <w:bCs/>
          <w:strike/>
          <w:sz w:val="22"/>
          <w:szCs w:val="22"/>
        </w:rPr>
        <w:t>Artigo 6°</w:t>
      </w:r>
      <w:r w:rsidR="0029752B" w:rsidRPr="00927B70">
        <w:rPr>
          <w:rFonts w:ascii="Helvetica" w:hAnsi="Helvetica" w:cs="Helvetica"/>
          <w:b/>
          <w:bCs/>
          <w:strike/>
          <w:sz w:val="22"/>
          <w:szCs w:val="22"/>
        </w:rPr>
        <w:t xml:space="preserve"> - </w:t>
      </w:r>
      <w:r w:rsidRPr="00927B70">
        <w:rPr>
          <w:rFonts w:ascii="Helvetica" w:hAnsi="Helvetica" w:cs="Helvetica"/>
          <w:strike/>
          <w:sz w:val="22"/>
          <w:szCs w:val="22"/>
        </w:rPr>
        <w:t xml:space="preserve">O gestor escolar, ou autoridade competente, que recusar a matrícula de aluno com TEA, ou qualquer outro tipo de deficiência, será punido com multa de 3 (três) a 20 (vinte) </w:t>
      </w:r>
      <w:proofErr w:type="gramStart"/>
      <w:r w:rsidRPr="00927B70">
        <w:rPr>
          <w:rFonts w:ascii="Helvetica" w:hAnsi="Helvetica" w:cs="Helvetica"/>
          <w:strike/>
          <w:sz w:val="22"/>
          <w:szCs w:val="22"/>
        </w:rPr>
        <w:t>salários mínimos</w:t>
      </w:r>
      <w:proofErr w:type="gramEnd"/>
      <w:r w:rsidRPr="00927B70">
        <w:rPr>
          <w:rFonts w:ascii="Helvetica" w:hAnsi="Helvetica" w:cs="Helvetica"/>
          <w:strike/>
          <w:sz w:val="22"/>
          <w:szCs w:val="22"/>
        </w:rPr>
        <w:t>.</w:t>
      </w:r>
    </w:p>
    <w:p w14:paraId="2EB13CD0" w14:textId="77777777" w:rsidR="00C20228" w:rsidRPr="00927B70" w:rsidRDefault="00C20228" w:rsidP="0042483F">
      <w:pPr>
        <w:spacing w:after="0" w:line="240" w:lineRule="auto"/>
        <w:jc w:val="both"/>
        <w:rPr>
          <w:rFonts w:ascii="Helvetica" w:hAnsi="Helvetica" w:cs="Helvetica"/>
          <w:strike/>
          <w:sz w:val="22"/>
          <w:szCs w:val="22"/>
        </w:rPr>
      </w:pPr>
    </w:p>
    <w:p w14:paraId="070173D6" w14:textId="77777777" w:rsidR="00C20228" w:rsidRPr="00927B70" w:rsidRDefault="00C20228" w:rsidP="00C20228">
      <w:pPr>
        <w:spacing w:after="0" w:line="240" w:lineRule="auto"/>
        <w:jc w:val="both"/>
        <w:rPr>
          <w:rFonts w:ascii="Helvetica" w:hAnsi="Helvetica" w:cs="Helvetica"/>
          <w:strike/>
          <w:color w:val="00B050"/>
          <w:sz w:val="22"/>
          <w:szCs w:val="22"/>
        </w:rPr>
      </w:pPr>
      <w:r w:rsidRPr="00927B70">
        <w:rPr>
          <w:rFonts w:ascii="Helvetica" w:hAnsi="Helvetica" w:cs="Helvetica"/>
          <w:strike/>
          <w:color w:val="00B050"/>
          <w:sz w:val="22"/>
          <w:szCs w:val="22"/>
        </w:rPr>
        <w:t>Parágrafo único - Em caso de reincidência, apurada por processo administrativo, assegurado o contraditório e a ampla defesa, haverá a perda do cargo.</w:t>
      </w:r>
    </w:p>
    <w:p w14:paraId="02B59B23" w14:textId="77777777" w:rsidR="005C4EA2" w:rsidRPr="00927B70" w:rsidRDefault="005C4EA2" w:rsidP="0042483F">
      <w:pPr>
        <w:spacing w:after="0" w:line="240" w:lineRule="auto"/>
        <w:jc w:val="both"/>
        <w:rPr>
          <w:rFonts w:ascii="Helvetica" w:hAnsi="Helvetica" w:cs="Helvetica"/>
          <w:strike/>
          <w:sz w:val="22"/>
          <w:szCs w:val="22"/>
        </w:rPr>
      </w:pPr>
    </w:p>
    <w:p w14:paraId="39330323" w14:textId="18FE2B93" w:rsidR="006264AD" w:rsidRPr="00927B70" w:rsidRDefault="008604AE" w:rsidP="00927B70">
      <w:pPr>
        <w:spacing w:after="0" w:line="240" w:lineRule="auto"/>
        <w:jc w:val="both"/>
        <w:rPr>
          <w:rFonts w:ascii="Helvetica" w:hAnsi="Helvetica" w:cs="Helvetica"/>
          <w:color w:val="0070C0"/>
          <w:sz w:val="22"/>
          <w:szCs w:val="22"/>
        </w:rPr>
      </w:pPr>
      <w:r w:rsidRPr="00927B70">
        <w:rPr>
          <w:rFonts w:ascii="Helvetica" w:hAnsi="Helvetica" w:cs="Helvetica"/>
          <w:b/>
          <w:bCs/>
          <w:color w:val="A02B93" w:themeColor="accent5"/>
          <w:sz w:val="22"/>
          <w:szCs w:val="22"/>
        </w:rPr>
        <w:t>(</w:t>
      </w:r>
      <w:proofErr w:type="gramStart"/>
      <w:r w:rsidRPr="00927B70">
        <w:rPr>
          <w:rFonts w:ascii="Helvetica" w:hAnsi="Helvetica" w:cs="Helvetica"/>
          <w:b/>
          <w:bCs/>
          <w:color w:val="A02B93" w:themeColor="accent5"/>
          <w:sz w:val="22"/>
          <w:szCs w:val="22"/>
        </w:rPr>
        <w:t>*)</w:t>
      </w:r>
      <w:r w:rsidR="006264AD" w:rsidRPr="00927B70">
        <w:rPr>
          <w:rFonts w:ascii="Helvetica" w:hAnsi="Helvetica" w:cs="Helvetica"/>
          <w:b/>
          <w:bCs/>
          <w:color w:val="0070C0"/>
          <w:sz w:val="22"/>
          <w:szCs w:val="22"/>
        </w:rPr>
        <w:t>Artigo</w:t>
      </w:r>
      <w:proofErr w:type="gramEnd"/>
      <w:r w:rsidR="006264AD" w:rsidRPr="00927B70">
        <w:rPr>
          <w:rFonts w:ascii="Helvetica" w:hAnsi="Helvetica" w:cs="Helvetica"/>
          <w:b/>
          <w:bCs/>
          <w:color w:val="0070C0"/>
          <w:sz w:val="22"/>
          <w:szCs w:val="22"/>
        </w:rPr>
        <w:t xml:space="preserve"> 6° -</w:t>
      </w:r>
      <w:r w:rsidR="006264AD" w:rsidRPr="00927B70">
        <w:rPr>
          <w:rFonts w:ascii="Helvetica" w:hAnsi="Helvetica" w:cs="Helvetica"/>
          <w:color w:val="0070C0"/>
          <w:sz w:val="22"/>
          <w:szCs w:val="22"/>
        </w:rPr>
        <w:t> O gestor escolar, ou autoridade competente, que recusar a matrícula de aluno com TEA, ou qualquer outro tipo de deficiência, será punido com multa de 3 (três) a 20 (vinte) salários mínimos. (NR)</w:t>
      </w:r>
    </w:p>
    <w:p w14:paraId="5E4CFA0E" w14:textId="723B1084" w:rsidR="0071393A" w:rsidRPr="00927B70" w:rsidRDefault="006264AD" w:rsidP="00927B70">
      <w:pPr>
        <w:spacing w:after="0" w:line="240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927B70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71393A" w:rsidRPr="00927B70">
        <w:rPr>
          <w:rFonts w:ascii="Helvetica" w:hAnsi="Helvetica" w:cs="Helvetica"/>
          <w:b/>
          <w:bCs/>
          <w:color w:val="A02B93" w:themeColor="accent5"/>
          <w:sz w:val="22"/>
          <w:szCs w:val="22"/>
        </w:rPr>
        <w:t>(</w:t>
      </w:r>
      <w:proofErr w:type="gramStart"/>
      <w:r w:rsidR="0071393A" w:rsidRPr="00927B70">
        <w:rPr>
          <w:rFonts w:ascii="Helvetica" w:hAnsi="Helvetica" w:cs="Helvetica"/>
          <w:b/>
          <w:bCs/>
          <w:color w:val="A02B93" w:themeColor="accent5"/>
          <w:sz w:val="22"/>
          <w:szCs w:val="22"/>
        </w:rPr>
        <w:t>*)</w:t>
      </w:r>
      <w:r w:rsidRPr="00927B70">
        <w:rPr>
          <w:rFonts w:ascii="Helvetica" w:hAnsi="Helvetica" w:cs="Helvetica"/>
          <w:b/>
          <w:bCs/>
          <w:sz w:val="22"/>
          <w:szCs w:val="22"/>
        </w:rPr>
        <w:t>redação</w:t>
      </w:r>
      <w:proofErr w:type="gramEnd"/>
      <w:r w:rsidRPr="00927B70">
        <w:rPr>
          <w:rFonts w:ascii="Helvetica" w:hAnsi="Helvetica" w:cs="Helvetica"/>
          <w:b/>
          <w:bCs/>
          <w:sz w:val="22"/>
          <w:szCs w:val="22"/>
        </w:rPr>
        <w:t xml:space="preserve"> dada pela </w:t>
      </w:r>
      <w:hyperlink r:id="rId11" w:tgtFrame="blank" w:history="1">
        <w:r w:rsidRPr="00927B70">
          <w:rPr>
            <w:rStyle w:val="Hyperlink"/>
            <w:rFonts w:ascii="Helvetica" w:hAnsi="Helvetica" w:cs="Helvetica"/>
            <w:b/>
            <w:bCs/>
            <w:color w:val="auto"/>
            <w:sz w:val="22"/>
            <w:szCs w:val="22"/>
            <w:u w:val="none"/>
          </w:rPr>
          <w:t>Lei n° 17.798, de 06/10/2023</w:t>
        </w:r>
      </w:hyperlink>
      <w:r w:rsidR="0071393A" w:rsidRPr="00927B70">
        <w:rPr>
          <w:rFonts w:ascii="Helvetica" w:hAnsi="Helvetica" w:cs="Helvetica"/>
          <w:b/>
          <w:bCs/>
          <w:sz w:val="22"/>
          <w:szCs w:val="22"/>
        </w:rPr>
        <w:t>, revogado o parágrafo único.</w:t>
      </w:r>
    </w:p>
    <w:p w14:paraId="66996FBA" w14:textId="77777777" w:rsidR="00C20228" w:rsidRPr="00927B70" w:rsidRDefault="00C20228" w:rsidP="00927B70">
      <w:pPr>
        <w:spacing w:after="0" w:line="240" w:lineRule="auto"/>
        <w:jc w:val="both"/>
        <w:rPr>
          <w:rFonts w:ascii="Helvetica" w:hAnsi="Helvetica" w:cs="Helvetica"/>
          <w:strike/>
          <w:color w:val="00B050"/>
          <w:sz w:val="22"/>
          <w:szCs w:val="22"/>
        </w:rPr>
      </w:pPr>
    </w:p>
    <w:p w14:paraId="20827732" w14:textId="7E562023" w:rsidR="006264AD" w:rsidRPr="00927B70" w:rsidRDefault="004815DA" w:rsidP="00927B70">
      <w:pPr>
        <w:spacing w:after="0" w:line="240" w:lineRule="auto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927B70">
        <w:rPr>
          <w:rFonts w:ascii="Helvetica" w:hAnsi="Helvetica" w:cs="Helvetica"/>
          <w:b/>
          <w:bCs/>
          <w:color w:val="A02B93" w:themeColor="accent5"/>
          <w:sz w:val="22"/>
          <w:szCs w:val="22"/>
        </w:rPr>
        <w:t>(</w:t>
      </w:r>
      <w:proofErr w:type="gramStart"/>
      <w:r w:rsidRPr="00927B70">
        <w:rPr>
          <w:rFonts w:ascii="Helvetica" w:hAnsi="Helvetica" w:cs="Helvetica"/>
          <w:b/>
          <w:bCs/>
          <w:color w:val="A02B93" w:themeColor="accent5"/>
          <w:sz w:val="22"/>
          <w:szCs w:val="22"/>
        </w:rPr>
        <w:t>*)</w:t>
      </w:r>
      <w:r w:rsidR="006264AD" w:rsidRPr="00927B70">
        <w:rPr>
          <w:rFonts w:ascii="Helvetica" w:hAnsi="Helvetica" w:cs="Helvetica"/>
          <w:b/>
          <w:bCs/>
          <w:color w:val="FF0000"/>
          <w:sz w:val="22"/>
          <w:szCs w:val="22"/>
        </w:rPr>
        <w:t>§</w:t>
      </w:r>
      <w:proofErr w:type="gramEnd"/>
      <w:r w:rsidR="006264AD" w:rsidRPr="00927B70">
        <w:rPr>
          <w:rFonts w:ascii="Helvetica" w:hAnsi="Helvetica" w:cs="Helvetica"/>
          <w:b/>
          <w:bCs/>
          <w:color w:val="FF0000"/>
          <w:sz w:val="22"/>
          <w:szCs w:val="22"/>
        </w:rPr>
        <w:t xml:space="preserve"> 1° -</w:t>
      </w:r>
      <w:r w:rsidR="006264AD" w:rsidRPr="00927B70">
        <w:rPr>
          <w:rFonts w:ascii="Helvetica" w:hAnsi="Helvetica" w:cs="Helvetica"/>
          <w:color w:val="FF0000"/>
          <w:sz w:val="22"/>
          <w:szCs w:val="22"/>
        </w:rPr>
        <w:t> Fica vedada a limitação de alunos autistas por sala de aula, por ciclo educacional, ou qualquer outro critério, nos estabelecimentos públicos e privados; (NR)</w:t>
      </w:r>
    </w:p>
    <w:p w14:paraId="48238704" w14:textId="2BA69302" w:rsidR="006264AD" w:rsidRPr="00927B70" w:rsidRDefault="004815DA" w:rsidP="00927B70">
      <w:pPr>
        <w:spacing w:after="0" w:line="240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927B70">
        <w:rPr>
          <w:rFonts w:ascii="Helvetica" w:hAnsi="Helvetica" w:cs="Helvetica"/>
          <w:b/>
          <w:bCs/>
          <w:color w:val="A02B93" w:themeColor="accent5"/>
          <w:sz w:val="22"/>
          <w:szCs w:val="22"/>
        </w:rPr>
        <w:t>(</w:t>
      </w:r>
      <w:proofErr w:type="gramStart"/>
      <w:r w:rsidRPr="00927B70">
        <w:rPr>
          <w:rFonts w:ascii="Helvetica" w:hAnsi="Helvetica" w:cs="Helvetica"/>
          <w:b/>
          <w:bCs/>
          <w:color w:val="A02B93" w:themeColor="accent5"/>
          <w:sz w:val="22"/>
          <w:szCs w:val="22"/>
        </w:rPr>
        <w:t>*)</w:t>
      </w:r>
      <w:r w:rsidR="006264AD" w:rsidRPr="00927B70">
        <w:rPr>
          <w:rFonts w:ascii="Helvetica" w:hAnsi="Helvetica" w:cs="Helvetica"/>
          <w:b/>
          <w:bCs/>
          <w:sz w:val="22"/>
          <w:szCs w:val="22"/>
        </w:rPr>
        <w:t>acrescentado</w:t>
      </w:r>
      <w:proofErr w:type="gramEnd"/>
      <w:r w:rsidR="006264AD" w:rsidRPr="00927B70">
        <w:rPr>
          <w:rFonts w:ascii="Helvetica" w:hAnsi="Helvetica" w:cs="Helvetica"/>
          <w:b/>
          <w:bCs/>
          <w:sz w:val="22"/>
          <w:szCs w:val="22"/>
        </w:rPr>
        <w:t xml:space="preserve"> pela </w:t>
      </w:r>
      <w:hyperlink r:id="rId12" w:tgtFrame="blank" w:history="1">
        <w:r w:rsidR="006264AD" w:rsidRPr="00927B70">
          <w:rPr>
            <w:rStyle w:val="Hyperlink"/>
            <w:rFonts w:ascii="Helvetica" w:hAnsi="Helvetica" w:cs="Helvetica"/>
            <w:b/>
            <w:bCs/>
            <w:color w:val="auto"/>
            <w:sz w:val="22"/>
            <w:szCs w:val="22"/>
            <w:u w:val="none"/>
          </w:rPr>
          <w:t>Lei n° 17.798, de 06/10/2023</w:t>
        </w:r>
      </w:hyperlink>
    </w:p>
    <w:p w14:paraId="1D6F2A94" w14:textId="77777777" w:rsidR="005C4EA2" w:rsidRPr="00927B70" w:rsidRDefault="005C4EA2" w:rsidP="00927B70">
      <w:pPr>
        <w:spacing w:after="0" w:line="240" w:lineRule="auto"/>
        <w:jc w:val="both"/>
        <w:rPr>
          <w:rFonts w:ascii="Helvetica" w:hAnsi="Helvetica" w:cs="Helvetica"/>
          <w:color w:val="00B050"/>
          <w:sz w:val="22"/>
          <w:szCs w:val="22"/>
        </w:rPr>
      </w:pPr>
    </w:p>
    <w:p w14:paraId="15FF73BB" w14:textId="491BEA62" w:rsidR="006264AD" w:rsidRPr="00927B70" w:rsidRDefault="004815DA" w:rsidP="00927B70">
      <w:pPr>
        <w:spacing w:after="0" w:line="240" w:lineRule="auto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927B70">
        <w:rPr>
          <w:rFonts w:ascii="Helvetica" w:hAnsi="Helvetica" w:cs="Helvetica"/>
          <w:b/>
          <w:bCs/>
          <w:color w:val="A02B93" w:themeColor="accent5"/>
          <w:sz w:val="22"/>
          <w:szCs w:val="22"/>
        </w:rPr>
        <w:t>(</w:t>
      </w:r>
      <w:proofErr w:type="gramStart"/>
      <w:r w:rsidRPr="00927B70">
        <w:rPr>
          <w:rFonts w:ascii="Helvetica" w:hAnsi="Helvetica" w:cs="Helvetica"/>
          <w:b/>
          <w:bCs/>
          <w:color w:val="A02B93" w:themeColor="accent5"/>
          <w:sz w:val="22"/>
          <w:szCs w:val="22"/>
        </w:rPr>
        <w:t>*)</w:t>
      </w:r>
      <w:r w:rsidR="006264AD" w:rsidRPr="00927B70">
        <w:rPr>
          <w:rFonts w:ascii="Helvetica" w:hAnsi="Helvetica" w:cs="Helvetica"/>
          <w:b/>
          <w:bCs/>
          <w:color w:val="FF0000"/>
          <w:sz w:val="22"/>
          <w:szCs w:val="22"/>
        </w:rPr>
        <w:t>§</w:t>
      </w:r>
      <w:proofErr w:type="gramEnd"/>
      <w:r w:rsidR="006264AD" w:rsidRPr="00927B70">
        <w:rPr>
          <w:rFonts w:ascii="Helvetica" w:hAnsi="Helvetica" w:cs="Helvetica"/>
          <w:b/>
          <w:bCs/>
          <w:color w:val="FF0000"/>
          <w:sz w:val="22"/>
          <w:szCs w:val="22"/>
        </w:rPr>
        <w:t xml:space="preserve"> 2° -</w:t>
      </w:r>
      <w:r w:rsidR="006264AD" w:rsidRPr="00927B70">
        <w:rPr>
          <w:rFonts w:ascii="Helvetica" w:hAnsi="Helvetica" w:cs="Helvetica"/>
          <w:color w:val="FF0000"/>
          <w:sz w:val="22"/>
          <w:szCs w:val="22"/>
        </w:rPr>
        <w:t> Em caso de reincidência, apurada por processo administrativo, assegurado o contraditório e a ampla defesa, haverá a perda do cargo. (NR)</w:t>
      </w:r>
    </w:p>
    <w:p w14:paraId="04078728" w14:textId="5CB44BBD" w:rsidR="006264AD" w:rsidRPr="00927B70" w:rsidRDefault="001949F9" w:rsidP="00927B70">
      <w:pPr>
        <w:spacing w:after="0" w:line="240" w:lineRule="auto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927B70">
        <w:rPr>
          <w:rFonts w:ascii="Helvetica" w:hAnsi="Helvetica" w:cs="Helvetica"/>
          <w:color w:val="A02B93" w:themeColor="accent5"/>
          <w:sz w:val="22"/>
          <w:szCs w:val="22"/>
        </w:rPr>
        <w:t>(</w:t>
      </w:r>
      <w:proofErr w:type="gramStart"/>
      <w:r w:rsidRPr="00927B70">
        <w:rPr>
          <w:rFonts w:ascii="Helvetica" w:hAnsi="Helvetica" w:cs="Helvetica"/>
          <w:color w:val="A02B93" w:themeColor="accent5"/>
          <w:sz w:val="22"/>
          <w:szCs w:val="22"/>
        </w:rPr>
        <w:t>*)</w:t>
      </w:r>
      <w:r w:rsidR="006264AD" w:rsidRPr="00927B70">
        <w:rPr>
          <w:rFonts w:ascii="Helvetica" w:hAnsi="Helvetica" w:cs="Helvetica"/>
          <w:b/>
          <w:bCs/>
          <w:sz w:val="22"/>
          <w:szCs w:val="22"/>
        </w:rPr>
        <w:t>acrescentado</w:t>
      </w:r>
      <w:proofErr w:type="gramEnd"/>
      <w:r w:rsidR="006264AD" w:rsidRPr="00927B70">
        <w:rPr>
          <w:rFonts w:ascii="Helvetica" w:hAnsi="Helvetica" w:cs="Helvetica"/>
          <w:b/>
          <w:bCs/>
          <w:sz w:val="22"/>
          <w:szCs w:val="22"/>
        </w:rPr>
        <w:t xml:space="preserve"> pela </w:t>
      </w:r>
      <w:hyperlink r:id="rId13" w:tgtFrame="blank" w:history="1">
        <w:r w:rsidR="006264AD" w:rsidRPr="00927B70">
          <w:rPr>
            <w:rStyle w:val="Hyperlink"/>
            <w:rFonts w:ascii="Helvetica" w:hAnsi="Helvetica" w:cs="Helvetica"/>
            <w:b/>
            <w:bCs/>
            <w:color w:val="auto"/>
            <w:sz w:val="22"/>
            <w:szCs w:val="22"/>
            <w:u w:val="none"/>
          </w:rPr>
          <w:t>Lei n° 17.798, de 06/10/2023</w:t>
        </w:r>
      </w:hyperlink>
      <w:r w:rsidR="006264AD" w:rsidRPr="00927B70">
        <w:rPr>
          <w:rFonts w:ascii="Helvetica" w:hAnsi="Helvetica" w:cs="Helvetica"/>
          <w:color w:val="FF0000"/>
          <w:sz w:val="22"/>
          <w:szCs w:val="22"/>
        </w:rPr>
        <w:t>.</w:t>
      </w:r>
    </w:p>
    <w:p w14:paraId="27E4F989" w14:textId="77777777" w:rsidR="005C4EA2" w:rsidRPr="00927B70" w:rsidRDefault="005C4EA2" w:rsidP="00927B70">
      <w:pPr>
        <w:spacing w:after="0" w:line="240" w:lineRule="auto"/>
        <w:jc w:val="both"/>
        <w:rPr>
          <w:rFonts w:ascii="Helvetica" w:hAnsi="Helvetica" w:cs="Helvetica"/>
          <w:color w:val="FF0000"/>
          <w:sz w:val="22"/>
          <w:szCs w:val="22"/>
        </w:rPr>
      </w:pPr>
    </w:p>
    <w:p w14:paraId="2FD8C22E" w14:textId="77777777" w:rsidR="006264AD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b/>
          <w:bCs/>
          <w:sz w:val="22"/>
          <w:szCs w:val="22"/>
        </w:rPr>
        <w:t>Artigo 7° -</w:t>
      </w:r>
      <w:r w:rsidRPr="00927B70">
        <w:rPr>
          <w:rFonts w:ascii="Helvetica" w:hAnsi="Helvetica" w:cs="Helvetica"/>
          <w:sz w:val="22"/>
          <w:szCs w:val="22"/>
        </w:rPr>
        <w:t> Esta lei entra em vigor na data de sua publicação.</w:t>
      </w:r>
    </w:p>
    <w:p w14:paraId="0BFA01E1" w14:textId="77777777" w:rsidR="005C4EA2" w:rsidRPr="00927B70" w:rsidRDefault="005C4EA2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3F8F11BB" w14:textId="77777777" w:rsidR="005C4EA2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sz w:val="22"/>
          <w:szCs w:val="22"/>
        </w:rPr>
        <w:t>Palácio dos Bandeirantes, 18 de setembro de 2019.</w:t>
      </w:r>
    </w:p>
    <w:p w14:paraId="260EA88C" w14:textId="77777777" w:rsidR="005C4EA2" w:rsidRPr="00927B70" w:rsidRDefault="005C4EA2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p w14:paraId="387136CE" w14:textId="77777777" w:rsidR="005C4EA2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sz w:val="22"/>
          <w:szCs w:val="22"/>
        </w:rPr>
        <w:t>CAUÊ MACRIS</w:t>
      </w:r>
    </w:p>
    <w:p w14:paraId="6293E4B0" w14:textId="77777777" w:rsidR="0042483F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sz w:val="22"/>
          <w:szCs w:val="22"/>
        </w:rPr>
        <w:t xml:space="preserve">Célia </w:t>
      </w:r>
      <w:proofErr w:type="spellStart"/>
      <w:r w:rsidRPr="00927B70">
        <w:rPr>
          <w:rFonts w:ascii="Helvetica" w:hAnsi="Helvetica" w:cs="Helvetica"/>
          <w:sz w:val="22"/>
          <w:szCs w:val="22"/>
        </w:rPr>
        <w:t>Carmargo</w:t>
      </w:r>
      <w:proofErr w:type="spellEnd"/>
      <w:r w:rsidRPr="00927B70">
        <w:rPr>
          <w:rFonts w:ascii="Helvetica" w:hAnsi="Helvetica" w:cs="Helvetica"/>
          <w:sz w:val="22"/>
          <w:szCs w:val="22"/>
        </w:rPr>
        <w:t xml:space="preserve"> Leão </w:t>
      </w:r>
      <w:proofErr w:type="spellStart"/>
      <w:r w:rsidRPr="00927B70">
        <w:rPr>
          <w:rFonts w:ascii="Helvetica" w:hAnsi="Helvetica" w:cs="Helvetica"/>
          <w:sz w:val="22"/>
          <w:szCs w:val="22"/>
        </w:rPr>
        <w:t>Edelmuth</w:t>
      </w:r>
      <w:proofErr w:type="spellEnd"/>
    </w:p>
    <w:p w14:paraId="3E5956BC" w14:textId="77777777" w:rsidR="009C39D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sz w:val="22"/>
          <w:szCs w:val="22"/>
        </w:rPr>
        <w:t>Secretária dos Direitos da Pessoa com Deficiência</w:t>
      </w:r>
    </w:p>
    <w:p w14:paraId="655203EB" w14:textId="77777777" w:rsidR="009C39D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sz w:val="22"/>
          <w:szCs w:val="22"/>
        </w:rPr>
        <w:t>José Henrique Germann Ferreira</w:t>
      </w:r>
    </w:p>
    <w:p w14:paraId="4765830B" w14:textId="77777777" w:rsidR="009C39D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sz w:val="22"/>
          <w:szCs w:val="22"/>
        </w:rPr>
        <w:lastRenderedPageBreak/>
        <w:t>Secretário da Saúde</w:t>
      </w:r>
    </w:p>
    <w:p w14:paraId="03190479" w14:textId="77777777" w:rsidR="009C39D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proofErr w:type="spellStart"/>
      <w:r w:rsidRPr="00927B70">
        <w:rPr>
          <w:rFonts w:ascii="Helvetica" w:hAnsi="Helvetica" w:cs="Helvetica"/>
          <w:sz w:val="22"/>
          <w:szCs w:val="22"/>
        </w:rPr>
        <w:t>Antonio</w:t>
      </w:r>
      <w:proofErr w:type="spellEnd"/>
      <w:r w:rsidRPr="00927B70">
        <w:rPr>
          <w:rFonts w:ascii="Helvetica" w:hAnsi="Helvetica" w:cs="Helvetica"/>
          <w:sz w:val="22"/>
          <w:szCs w:val="22"/>
        </w:rPr>
        <w:t xml:space="preserve"> Carlos </w:t>
      </w:r>
      <w:proofErr w:type="spellStart"/>
      <w:r w:rsidRPr="00927B70">
        <w:rPr>
          <w:rFonts w:ascii="Helvetica" w:hAnsi="Helvetica" w:cs="Helvetica"/>
          <w:sz w:val="22"/>
          <w:szCs w:val="22"/>
        </w:rPr>
        <w:t>Rizeque</w:t>
      </w:r>
      <w:proofErr w:type="spellEnd"/>
      <w:r w:rsidRPr="00927B70">
        <w:rPr>
          <w:rFonts w:ascii="Helvetica" w:hAnsi="Helvetica" w:cs="Helvetica"/>
          <w:sz w:val="22"/>
          <w:szCs w:val="22"/>
        </w:rPr>
        <w:t xml:space="preserve"> Malufe</w:t>
      </w:r>
    </w:p>
    <w:p w14:paraId="53534BCC" w14:textId="77777777" w:rsidR="009C39DA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sz w:val="22"/>
          <w:szCs w:val="22"/>
        </w:rPr>
        <w:t>Secretário Executivo, respondendo pelo expediente da Casa Civil</w:t>
      </w:r>
    </w:p>
    <w:p w14:paraId="299E1E7A" w14:textId="6CE2C959" w:rsidR="006264AD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  <w:r w:rsidRPr="00927B70">
        <w:rPr>
          <w:rFonts w:ascii="Helvetica" w:hAnsi="Helvetica" w:cs="Helvetica"/>
          <w:sz w:val="22"/>
          <w:szCs w:val="22"/>
        </w:rPr>
        <w:t>Publicada na Assessoria Técnica da Casa Civil, em 19 de setembro de 2019.</w:t>
      </w:r>
    </w:p>
    <w:p w14:paraId="069611D5" w14:textId="77777777" w:rsidR="006264AD" w:rsidRPr="00927B70" w:rsidRDefault="006264AD" w:rsidP="0042483F">
      <w:pPr>
        <w:spacing w:after="0" w:line="240" w:lineRule="auto"/>
        <w:jc w:val="both"/>
        <w:rPr>
          <w:rFonts w:ascii="Helvetica" w:hAnsi="Helvetica" w:cs="Helvetica"/>
          <w:sz w:val="22"/>
          <w:szCs w:val="22"/>
        </w:rPr>
      </w:pPr>
    </w:p>
    <w:sectPr w:rsidR="006264AD" w:rsidRPr="00927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ECEF" w14:textId="77777777" w:rsidR="00A82C6D" w:rsidRDefault="00A82C6D" w:rsidP="00A82C6D">
      <w:pPr>
        <w:spacing w:after="0" w:line="240" w:lineRule="auto"/>
      </w:pPr>
      <w:r>
        <w:separator/>
      </w:r>
    </w:p>
  </w:endnote>
  <w:endnote w:type="continuationSeparator" w:id="0">
    <w:p w14:paraId="346A0BB5" w14:textId="77777777" w:rsidR="00A82C6D" w:rsidRDefault="00A82C6D" w:rsidP="00A8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BF055" w14:textId="77777777" w:rsidR="00A82C6D" w:rsidRDefault="00A82C6D" w:rsidP="00A82C6D">
      <w:pPr>
        <w:spacing w:after="0" w:line="240" w:lineRule="auto"/>
      </w:pPr>
      <w:r>
        <w:separator/>
      </w:r>
    </w:p>
  </w:footnote>
  <w:footnote w:type="continuationSeparator" w:id="0">
    <w:p w14:paraId="38D65AF8" w14:textId="77777777" w:rsidR="00A82C6D" w:rsidRDefault="00A82C6D" w:rsidP="00A82C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AD"/>
    <w:rsid w:val="00006B21"/>
    <w:rsid w:val="000335F4"/>
    <w:rsid w:val="00052562"/>
    <w:rsid w:val="00064E60"/>
    <w:rsid w:val="00115C1C"/>
    <w:rsid w:val="0017520F"/>
    <w:rsid w:val="001949F9"/>
    <w:rsid w:val="001A124E"/>
    <w:rsid w:val="001A62D7"/>
    <w:rsid w:val="001F3864"/>
    <w:rsid w:val="002029B5"/>
    <w:rsid w:val="00213064"/>
    <w:rsid w:val="002405E9"/>
    <w:rsid w:val="002420C9"/>
    <w:rsid w:val="0029752B"/>
    <w:rsid w:val="002A2419"/>
    <w:rsid w:val="002B7D91"/>
    <w:rsid w:val="0031245B"/>
    <w:rsid w:val="0034449E"/>
    <w:rsid w:val="00350B72"/>
    <w:rsid w:val="00377D6A"/>
    <w:rsid w:val="003A3B4B"/>
    <w:rsid w:val="003D0DCE"/>
    <w:rsid w:val="003F2F19"/>
    <w:rsid w:val="003F6D2C"/>
    <w:rsid w:val="0042483F"/>
    <w:rsid w:val="004649C6"/>
    <w:rsid w:val="0046798B"/>
    <w:rsid w:val="004815DA"/>
    <w:rsid w:val="0048475C"/>
    <w:rsid w:val="004A398C"/>
    <w:rsid w:val="004C622E"/>
    <w:rsid w:val="004E3A2F"/>
    <w:rsid w:val="00532F0A"/>
    <w:rsid w:val="0057282F"/>
    <w:rsid w:val="005A1327"/>
    <w:rsid w:val="005C4EA2"/>
    <w:rsid w:val="005F4CE8"/>
    <w:rsid w:val="006248AC"/>
    <w:rsid w:val="006264AD"/>
    <w:rsid w:val="00682463"/>
    <w:rsid w:val="006B481A"/>
    <w:rsid w:val="0071393A"/>
    <w:rsid w:val="0073036E"/>
    <w:rsid w:val="007473C4"/>
    <w:rsid w:val="00781487"/>
    <w:rsid w:val="00792E81"/>
    <w:rsid w:val="00797027"/>
    <w:rsid w:val="007B7DF9"/>
    <w:rsid w:val="008244F7"/>
    <w:rsid w:val="00825A22"/>
    <w:rsid w:val="00844349"/>
    <w:rsid w:val="008604AE"/>
    <w:rsid w:val="008941DA"/>
    <w:rsid w:val="008B0506"/>
    <w:rsid w:val="008B2E94"/>
    <w:rsid w:val="008B5269"/>
    <w:rsid w:val="008C78E9"/>
    <w:rsid w:val="008D37FC"/>
    <w:rsid w:val="008F243D"/>
    <w:rsid w:val="009079EF"/>
    <w:rsid w:val="00927B70"/>
    <w:rsid w:val="00985512"/>
    <w:rsid w:val="009C39DA"/>
    <w:rsid w:val="00A10EE3"/>
    <w:rsid w:val="00A22E41"/>
    <w:rsid w:val="00A662B8"/>
    <w:rsid w:val="00A82C6D"/>
    <w:rsid w:val="00A86214"/>
    <w:rsid w:val="00AA2D29"/>
    <w:rsid w:val="00AE04E7"/>
    <w:rsid w:val="00AF5AA4"/>
    <w:rsid w:val="00B4511E"/>
    <w:rsid w:val="00C20228"/>
    <w:rsid w:val="00CC3D28"/>
    <w:rsid w:val="00CE4773"/>
    <w:rsid w:val="00D2016F"/>
    <w:rsid w:val="00D369BB"/>
    <w:rsid w:val="00D445BE"/>
    <w:rsid w:val="00DB3DC5"/>
    <w:rsid w:val="00DD493D"/>
    <w:rsid w:val="00E01129"/>
    <w:rsid w:val="00E57D04"/>
    <w:rsid w:val="00E74403"/>
    <w:rsid w:val="00E87736"/>
    <w:rsid w:val="00EA613B"/>
    <w:rsid w:val="00EC2E67"/>
    <w:rsid w:val="00EE2707"/>
    <w:rsid w:val="00F17456"/>
    <w:rsid w:val="00F37FD6"/>
    <w:rsid w:val="00F7731F"/>
    <w:rsid w:val="00FB25C5"/>
    <w:rsid w:val="00FB5B5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BCE9"/>
  <w15:chartTrackingRefBased/>
  <w15:docId w15:val="{907C89F7-3F78-4CAA-9083-E0E7222B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64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6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64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64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264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264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264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64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64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6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6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64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64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64A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264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264A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64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64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264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26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264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264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26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264A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264A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264A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26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264A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264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264A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64A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82C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C6D"/>
  </w:style>
  <w:style w:type="paragraph" w:styleId="Rodap">
    <w:name w:val="footer"/>
    <w:basedOn w:val="Normal"/>
    <w:link w:val="RodapChar"/>
    <w:uiPriority w:val="99"/>
    <w:unhideWhenUsed/>
    <w:rsid w:val="00A82C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6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l.sp.gov.br/norma/208643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al.sp.gov.br/norma/20864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l.sp.gov.br/norma/20864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al.sp.gov.br/norma/208643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l.sp.gov.br/norma/2086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1A2F7D-F9B5-4F13-BDCA-471E7F76F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1C11D8-16C8-4F71-A870-412070CFDE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6DDBF-EB58-4257-82A8-BDCBA156A0BF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1140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Augusta Martins</dc:creator>
  <cp:keywords/>
  <dc:description/>
  <cp:lastModifiedBy>Maria Augusta Martins</cp:lastModifiedBy>
  <cp:revision>64</cp:revision>
  <cp:lastPrinted>2024-01-22T20:24:00Z</cp:lastPrinted>
  <dcterms:created xsi:type="dcterms:W3CDTF">2024-01-22T21:38:00Z</dcterms:created>
  <dcterms:modified xsi:type="dcterms:W3CDTF">2024-01-23T19:11:00Z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