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403CB808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F42E50">
        <w:rPr>
          <w:b/>
          <w:color w:val="000000"/>
          <w:spacing w:val="10"/>
          <w:sz w:val="26"/>
          <w:szCs w:val="26"/>
        </w:rPr>
        <w:t xml:space="preserve"> 18.362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F42E50">
        <w:rPr>
          <w:b/>
          <w:color w:val="000000"/>
          <w:spacing w:val="10"/>
          <w:sz w:val="26"/>
          <w:szCs w:val="26"/>
        </w:rPr>
        <w:t>15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BC2347">
        <w:rPr>
          <w:b/>
          <w:color w:val="000000"/>
          <w:spacing w:val="10"/>
          <w:sz w:val="26"/>
          <w:szCs w:val="26"/>
        </w:rPr>
        <w:t>dezembro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460793D4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8D7996">
        <w:rPr>
          <w:color w:val="000000"/>
          <w:spacing w:val="10"/>
          <w:sz w:val="26"/>
          <w:szCs w:val="26"/>
        </w:rPr>
        <w:t>897/2024</w:t>
      </w:r>
      <w:r>
        <w:rPr>
          <w:color w:val="000000"/>
          <w:spacing w:val="10"/>
          <w:sz w:val="26"/>
          <w:szCs w:val="26"/>
        </w:rPr>
        <w:t>, d</w:t>
      </w:r>
      <w:r w:rsidR="008D7996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735E52">
        <w:rPr>
          <w:color w:val="000000"/>
          <w:spacing w:val="10"/>
          <w:sz w:val="26"/>
          <w:szCs w:val="26"/>
        </w:rPr>
        <w:t xml:space="preserve">o </w:t>
      </w:r>
      <w:r w:rsidR="009B6B0B" w:rsidRPr="009B6B0B">
        <w:rPr>
          <w:color w:val="000000"/>
          <w:spacing w:val="10"/>
          <w:sz w:val="26"/>
          <w:szCs w:val="26"/>
        </w:rPr>
        <w:t>Rafa Zimbaldi – CIDADANIA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6F15FABA" w:rsidR="000707CD" w:rsidRDefault="00BF2CA8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BF2CA8">
        <w:rPr>
          <w:i/>
          <w:color w:val="000000"/>
          <w:spacing w:val="10"/>
          <w:sz w:val="26"/>
          <w:szCs w:val="26"/>
        </w:rPr>
        <w:t>Declara de utilidade pública a Escola do Corpo, com sede em São José dos Campos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1A429012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E701EB" w:rsidRPr="00E701EB">
        <w:rPr>
          <w:color w:val="000000"/>
          <w:spacing w:val="10"/>
          <w:sz w:val="26"/>
          <w:szCs w:val="26"/>
        </w:rPr>
        <w:t>É declarada de utilidade pública a Escola do Corpo, com sede em São José dos Campos.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5F23E55E" w14:textId="77777777" w:rsidR="00BC2347" w:rsidRPr="004C187E" w:rsidRDefault="00BC2347" w:rsidP="00BC2347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68FBD35C" w14:textId="430ED5AB" w:rsidR="00154CEF" w:rsidRPr="00BC2347" w:rsidRDefault="00BC2347" w:rsidP="00BC2347">
      <w:pPr>
        <w:pStyle w:val="tabelatextoalinhadoesquerda"/>
        <w:spacing w:before="0" w:beforeAutospacing="0" w:after="165" w:afterAutospacing="0"/>
        <w:rPr>
          <w:b/>
          <w:bCs/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A8C3A" w14:textId="77777777" w:rsidR="007E7506" w:rsidRDefault="007E7506">
      <w:r>
        <w:separator/>
      </w:r>
    </w:p>
  </w:endnote>
  <w:endnote w:type="continuationSeparator" w:id="0">
    <w:p w14:paraId="49289A9C" w14:textId="77777777" w:rsidR="007E7506" w:rsidRDefault="007E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544C6" w14:textId="77777777" w:rsidR="007E7506" w:rsidRDefault="007E7506">
      <w:r>
        <w:separator/>
      </w:r>
    </w:p>
  </w:footnote>
  <w:footnote w:type="continuationSeparator" w:id="0">
    <w:p w14:paraId="48C7AFEF" w14:textId="77777777" w:rsidR="007E7506" w:rsidRDefault="007E7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32518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1EDF"/>
    <w:rsid w:val="006F494A"/>
    <w:rsid w:val="006F6D3B"/>
    <w:rsid w:val="0070544F"/>
    <w:rsid w:val="00713E58"/>
    <w:rsid w:val="00735E52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E7506"/>
    <w:rsid w:val="007F5983"/>
    <w:rsid w:val="00825237"/>
    <w:rsid w:val="00832FC7"/>
    <w:rsid w:val="00833251"/>
    <w:rsid w:val="008460E9"/>
    <w:rsid w:val="00876669"/>
    <w:rsid w:val="00883A41"/>
    <w:rsid w:val="00896BAF"/>
    <w:rsid w:val="008B220E"/>
    <w:rsid w:val="008C7105"/>
    <w:rsid w:val="008D04DC"/>
    <w:rsid w:val="008D11A3"/>
    <w:rsid w:val="008D7996"/>
    <w:rsid w:val="008F1994"/>
    <w:rsid w:val="008F2D6B"/>
    <w:rsid w:val="00930DA4"/>
    <w:rsid w:val="0097002C"/>
    <w:rsid w:val="009804E6"/>
    <w:rsid w:val="0098618B"/>
    <w:rsid w:val="009863A6"/>
    <w:rsid w:val="009B08DE"/>
    <w:rsid w:val="009B6B0B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E591C"/>
    <w:rsid w:val="00B204F2"/>
    <w:rsid w:val="00B27EEA"/>
    <w:rsid w:val="00B71E11"/>
    <w:rsid w:val="00B84CE2"/>
    <w:rsid w:val="00BA7ECE"/>
    <w:rsid w:val="00BC2347"/>
    <w:rsid w:val="00BE1021"/>
    <w:rsid w:val="00BE6531"/>
    <w:rsid w:val="00BF2CA8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1585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01EB"/>
    <w:rsid w:val="00E729D9"/>
    <w:rsid w:val="00E801C6"/>
    <w:rsid w:val="00E80B37"/>
    <w:rsid w:val="00E8324C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2E50"/>
    <w:rsid w:val="00F43026"/>
    <w:rsid w:val="00F43B95"/>
    <w:rsid w:val="00F463FA"/>
    <w:rsid w:val="00F77510"/>
    <w:rsid w:val="00F96505"/>
    <w:rsid w:val="00FB085B"/>
    <w:rsid w:val="00FD2916"/>
    <w:rsid w:val="00FD56E7"/>
    <w:rsid w:val="00FD63EF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BC234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schemas.microsoft.com/office/2006/documentManagement/types"/>
    <ds:schemaRef ds:uri="efee1fa1-d713-4703-8d42-5de56643e079"/>
    <ds:schemaRef ds:uri="http://purl.org/dc/terms/"/>
    <ds:schemaRef ds:uri="b9550538-f652-4ea3-b7d6-f8429d6b305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58BF27C-9EB1-447D-966E-A6E9341C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2025-12-17T16:34:00Z</dcterms:created>
  <dcterms:modified xsi:type="dcterms:W3CDTF">2025-12-17T16:34:00Z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