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E0E9" w14:textId="585FEE8E" w:rsidR="003A56DF" w:rsidRDefault="003A56DF" w:rsidP="003A5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17.8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8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, DE 21 DE MARÇO DE 2024</w:t>
      </w:r>
    </w:p>
    <w:p w14:paraId="50E6B175" w14:textId="77777777" w:rsidR="003A56DF" w:rsidRDefault="003A56DF" w:rsidP="003A5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72250DF0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(Projeto de lei nº 315/2019, dos Deputados Marcos Zerbini – PSDB e Tenente Coimbra – PL)</w:t>
      </w:r>
    </w:p>
    <w:p w14:paraId="12949F62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AB33B5B" w14:textId="77777777" w:rsidR="003A56DF" w:rsidRP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b/>
          <w:bCs/>
          <w:color w:val="303030"/>
        </w:rPr>
      </w:pPr>
      <w:r w:rsidRPr="003A56DF">
        <w:rPr>
          <w:b/>
          <w:bCs/>
          <w:i/>
          <w:iCs/>
          <w:color w:val="000000"/>
          <w:spacing w:val="10"/>
          <w:sz w:val="26"/>
          <w:szCs w:val="26"/>
        </w:rPr>
        <w:t>Classifica como de Interesse Turístico o Município de Pirassununga.</w:t>
      </w:r>
    </w:p>
    <w:p w14:paraId="78F8FA35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02A3AF88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O VICE-GOVERNADOR, EM EXERCÍCIO NO CARGO DE GOVERNADOR DO ESTADO DE SÃO PAULO:</w:t>
      </w:r>
    </w:p>
    <w:p w14:paraId="5C9193A6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57DA3DB1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A7D9FD7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7069F490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1º -</w:t>
      </w:r>
      <w:r>
        <w:rPr>
          <w:color w:val="303030"/>
          <w:spacing w:val="10"/>
          <w:sz w:val="26"/>
          <w:szCs w:val="26"/>
        </w:rPr>
        <w:t> Fica classificado como de Interesse Turístico o Município de Pirassununga.</w:t>
      </w:r>
    </w:p>
    <w:p w14:paraId="2BD82303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1DC3F6BE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303030"/>
          <w:spacing w:val="10"/>
          <w:sz w:val="26"/>
          <w:szCs w:val="26"/>
        </w:rPr>
        <w:t>Artigo 2º -</w:t>
      </w:r>
      <w:r>
        <w:rPr>
          <w:color w:val="303030"/>
          <w:spacing w:val="10"/>
          <w:sz w:val="26"/>
          <w:szCs w:val="26"/>
        </w:rPr>
        <w:t> Esta lei entra em vigor na data de sua publicação.</w:t>
      </w:r>
    </w:p>
    <w:p w14:paraId="01DDA9E6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2FCB8BFC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b/>
          <w:bCs/>
          <w:color w:val="000000"/>
          <w:spacing w:val="10"/>
          <w:sz w:val="26"/>
          <w:szCs w:val="26"/>
        </w:rPr>
        <w:t>Palácio dos Bandeirantes, na data da assinatura digital.</w:t>
      </w:r>
    </w:p>
    <w:p w14:paraId="011C4C11" w14:textId="0A6432CA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359ED91B" w14:textId="0ABB100B" w:rsidR="003A56DF" w:rsidRP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 w:rsidRPr="003A56DF">
        <w:rPr>
          <w:color w:val="000000"/>
          <w:spacing w:val="10"/>
          <w:sz w:val="26"/>
          <w:szCs w:val="26"/>
        </w:rPr>
        <w:t>FELÍCIO RAMUTH</w:t>
      </w:r>
    </w:p>
    <w:p w14:paraId="36F8492D" w14:textId="4C6E09BA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6E1C232E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Roberto Alves de Lucena</w:t>
      </w:r>
    </w:p>
    <w:p w14:paraId="487E81C3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 de Turismo e Viagens</w:t>
      </w:r>
    </w:p>
    <w:p w14:paraId="3844FEF7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rFonts w:ascii="Open Sans" w:hAnsi="Open Sans" w:cs="Open Sans"/>
          <w:color w:val="303030"/>
        </w:rPr>
        <w:t> </w:t>
      </w:r>
    </w:p>
    <w:p w14:paraId="49F61D80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01D69431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8FB6FF8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</w:p>
    <w:p w14:paraId="1FFFC35D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1F69D08" w14:textId="77777777" w:rsidR="003A56DF" w:rsidRDefault="003A56DF" w:rsidP="003A56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303030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CA01316" w14:textId="77777777" w:rsidR="003A56DF" w:rsidRDefault="003A56DF" w:rsidP="003A5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DB96EDC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DF"/>
    <w:rsid w:val="003A56DF"/>
    <w:rsid w:val="00486D7C"/>
    <w:rsid w:val="005F176F"/>
    <w:rsid w:val="008E313D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AC47"/>
  <w15:chartTrackingRefBased/>
  <w15:docId w15:val="{0ACEB15E-6C94-41E1-951C-0AC5A854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DF"/>
  </w:style>
  <w:style w:type="paragraph" w:styleId="Ttulo1">
    <w:name w:val="heading 1"/>
    <w:basedOn w:val="Normal"/>
    <w:next w:val="Normal"/>
    <w:link w:val="Ttulo1Char"/>
    <w:uiPriority w:val="9"/>
    <w:qFormat/>
    <w:rsid w:val="003A5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5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5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5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5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5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5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5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5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5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5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56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56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56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56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56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56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5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5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5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56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56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56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5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56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56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1</cp:revision>
  <dcterms:created xsi:type="dcterms:W3CDTF">2024-03-28T16:02:00Z</dcterms:created>
  <dcterms:modified xsi:type="dcterms:W3CDTF">2024-03-28T16:04:00Z</dcterms:modified>
</cp:coreProperties>
</file>