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5A" w14:textId="7826109F" w:rsidR="003C3591" w:rsidRPr="00DC150D" w:rsidRDefault="00AD4506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bookmarkStart w:id="0" w:name="_Hlk133331013"/>
      <w:r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LEI Nº 17.</w:t>
      </w:r>
      <w:bookmarkEnd w:id="0"/>
      <w:r w:rsidR="00A62080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8</w:t>
      </w:r>
      <w:r w:rsidR="00E00FE5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3</w:t>
      </w:r>
      <w:r w:rsidR="00E6162E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4</w:t>
      </w:r>
      <w:r w:rsidR="003C3591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, DE </w:t>
      </w:r>
      <w:r w:rsidR="00A62080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1</w:t>
      </w:r>
      <w:r w:rsidR="00F224A8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º</w:t>
      </w:r>
      <w:r w:rsidR="003C3591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</w:t>
      </w:r>
      <w:r w:rsidR="00A62080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NOVEMBRO</w:t>
      </w:r>
      <w:r w:rsidR="003C3591"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 2023</w:t>
      </w:r>
    </w:p>
    <w:p w14:paraId="1EA26D08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583D8E97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color w:val="000000"/>
          <w:spacing w:val="10"/>
          <w:sz w:val="22"/>
          <w:szCs w:val="22"/>
        </w:rPr>
        <w:t xml:space="preserve">(Projeto de lei nº 555/2023, dos Deputados 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Lucas </w:t>
      </w:r>
      <w:proofErr w:type="spellStart"/>
      <w:r w:rsidRPr="00DC150D">
        <w:rPr>
          <w:rFonts w:ascii="Helvetica" w:hAnsi="Helvetica" w:cs="Helvetica"/>
          <w:spacing w:val="10"/>
          <w:sz w:val="22"/>
          <w:szCs w:val="22"/>
        </w:rPr>
        <w:t>Bove</w:t>
      </w:r>
      <w:proofErr w:type="spell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- PL e Guto Zacarias - UNIÃO</w:t>
      </w:r>
      <w:r w:rsidRPr="00DC150D">
        <w:rPr>
          <w:rFonts w:ascii="Helvetica" w:hAnsi="Helvetica" w:cs="Helvetica"/>
          <w:color w:val="000000"/>
          <w:spacing w:val="10"/>
          <w:sz w:val="22"/>
          <w:szCs w:val="22"/>
        </w:rPr>
        <w:t>)</w:t>
      </w:r>
    </w:p>
    <w:p w14:paraId="4C942A05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4E2EE1AD" w14:textId="77777777" w:rsidR="00E6162E" w:rsidRPr="003F114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bCs/>
          <w:i/>
          <w:iCs/>
          <w:color w:val="000000"/>
          <w:spacing w:val="10"/>
          <w:sz w:val="22"/>
          <w:szCs w:val="22"/>
        </w:rPr>
      </w:pPr>
      <w:r w:rsidRPr="000F44E4"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  <w:t>Institui o Endereçamento Rural Digital (ERD) como um endereçamento</w:t>
      </w:r>
      <w:r w:rsidRPr="003F114D">
        <w:rPr>
          <w:rFonts w:ascii="Helvetica" w:hAnsi="Helvetica" w:cs="Helvetica"/>
          <w:b/>
          <w:bCs/>
          <w:i/>
          <w:iCs/>
          <w:spacing w:val="10"/>
          <w:sz w:val="22"/>
          <w:szCs w:val="22"/>
        </w:rPr>
        <w:t xml:space="preserve"> oficial, com o objetivo de facilitar e ampliar o acesso a serviços públicos essenciais de pessoas que residem em áreas rurais dos municípios paulistas e promover políticas públicas intersetoriais voltadas a melhorias da qualidade de vida no campo, e dá outras providências</w:t>
      </w:r>
      <w:r w:rsidRPr="003F114D">
        <w:rPr>
          <w:rFonts w:ascii="Helvetica" w:hAnsi="Helvetica" w:cs="Helvetica"/>
          <w:b/>
          <w:bCs/>
          <w:i/>
          <w:iCs/>
          <w:color w:val="000000"/>
          <w:spacing w:val="10"/>
          <w:sz w:val="22"/>
          <w:szCs w:val="22"/>
        </w:rPr>
        <w:t>.</w:t>
      </w:r>
    </w:p>
    <w:p w14:paraId="178CC89D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0EF8E237" w14:textId="6CC94BB9" w:rsidR="00E6162E" w:rsidRPr="00DC150D" w:rsidRDefault="00E6162E" w:rsidP="000F44E4">
      <w:pPr>
        <w:pStyle w:val="NormalWeb"/>
        <w:tabs>
          <w:tab w:val="left" w:pos="6990"/>
        </w:tabs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O GOVERNADOR DO ESTADO DE SÃO PAULO:</w:t>
      </w:r>
      <w:r w:rsidR="000F44E4">
        <w:rPr>
          <w:rFonts w:ascii="Helvetica" w:hAnsi="Helvetica" w:cs="Helvetica"/>
          <w:b/>
          <w:color w:val="000000"/>
          <w:spacing w:val="10"/>
          <w:sz w:val="22"/>
          <w:szCs w:val="22"/>
        </w:rPr>
        <w:tab/>
      </w:r>
    </w:p>
    <w:p w14:paraId="7D0B0DC7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2C1C752B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color w:val="000000"/>
          <w:spacing w:val="10"/>
          <w:sz w:val="22"/>
          <w:szCs w:val="22"/>
        </w:rPr>
        <w:t>Faço saber que a Assembleia Legislativa decreta e eu promulgo a seguinte lei:</w:t>
      </w:r>
    </w:p>
    <w:p w14:paraId="5AC7BF6C" w14:textId="77777777" w:rsidR="00E6162E" w:rsidRPr="00DC150D" w:rsidRDefault="00E6162E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3C07730B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SEÇÃO I</w:t>
      </w:r>
    </w:p>
    <w:p w14:paraId="04D53A8D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Das Disposições Gerais</w:t>
      </w:r>
    </w:p>
    <w:p w14:paraId="0333E6A1" w14:textId="77777777" w:rsidR="00E6162E" w:rsidRPr="00DC150D" w:rsidRDefault="00E6162E" w:rsidP="00DC150D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792352D3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1º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O Poder Executivo fica autorizado a utilizar o Endereçamento Rural Digital (ERD) como um endereçamento oficial de todo e qualquer imóvel em áreas rurais em todos os municípios paulistas, com intuito de oferecer, facilitar e ampliar o acesso a serviços públicos essenciais de pessoas que residem, trabalham e transitam na zona rural e promover políticas públicas intersetoriais voltadas à melhoria da qualidade de vida do campo.</w:t>
      </w:r>
    </w:p>
    <w:p w14:paraId="5B2D6C87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78A95BF8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Parágrafo único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Entende-se como Endereçamento Rural Digital (ERD) a tecnologia desenvolvida pelo Programa Rotas Rurais, da Secretaria de Agricultura e Abastecimento, ferramenta capaz de localizar, com precisão, a entrada de cada propriedade ou estabelecimento rural, sendo que, a partir do ERD, pode-se traçar qualquer rota com uso de sistemas abertos de roteamento ou navegação, ligando a propriedade rural a qualquer via ou local.</w:t>
      </w:r>
    </w:p>
    <w:p w14:paraId="143A2CA3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16CF204A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SEÇÃO II</w:t>
      </w:r>
    </w:p>
    <w:p w14:paraId="23167DC4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Dos Objetivos</w:t>
      </w:r>
    </w:p>
    <w:p w14:paraId="30E39B99" w14:textId="77777777" w:rsidR="00E6162E" w:rsidRPr="00DC150D" w:rsidRDefault="00E6162E" w:rsidP="00DC150D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26D51CCB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2º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A Secretaria de Agricultura e Abastecimento, por meio do seu Instituto de Economia Agrícola, fica incumbida pela disponibilização dos Endereços Rurais Digitais das propriedades rurais do Estado de São Paulo mediante parcerias que têm como objetivos:</w:t>
      </w:r>
    </w:p>
    <w:p w14:paraId="58BE53EA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18A60C61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facilitar e ampliar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o acesso a serviços públicos essenciais de pessoas que residem e trabalham em áreas rurais dos municípios paulistas;</w:t>
      </w:r>
    </w:p>
    <w:p w14:paraId="3535ACF2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6738933B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apoiar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a implantação do Endereço Rural Digital nos municípios paulistas para identificação de vias de acesso aos estabelecimentos rurais de seu território;</w:t>
      </w:r>
    </w:p>
    <w:p w14:paraId="00753E0A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CD9C5EC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realizar parcerias com os municípios para que encaminhem informações oficiais relativas às vias, logradouros e correspondentes localizações dos estabelecimentos rurais situados em seus respectivos limites territoriais, bem como para que encaminhem dados de atividade agropecuária, turismo rural e novos empreendimentos na zona rural, a fim de subsidiar um repositório de informações do agronegócio paulista;</w:t>
      </w:r>
    </w:p>
    <w:p w14:paraId="398AC2BB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1B5D56AA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IV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realizar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treinamentos e capacitar servidores indicados pelos municípios;</w:t>
      </w:r>
    </w:p>
    <w:p w14:paraId="66D287E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5B59CF0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promover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políticas públicas intersetoriais com as demais secretarias;</w:t>
      </w:r>
    </w:p>
    <w:p w14:paraId="1352771C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5DB0316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utilizar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o Endereçamento Rural Digital como uma forma oficial de identificação de estabelecimentos rurais.</w:t>
      </w:r>
    </w:p>
    <w:p w14:paraId="4B653502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04AF64B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Parágrafo único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Decreto regulamentar poderá incluir outros objetivos não previstos neste artigo, visando à melhoria da qualidade de vida no campo.</w:t>
      </w:r>
    </w:p>
    <w:p w14:paraId="57B7BC43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EBE32E0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SEÇÃO III</w:t>
      </w:r>
    </w:p>
    <w:p w14:paraId="21B2A1BB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Das Parcerias</w:t>
      </w:r>
    </w:p>
    <w:p w14:paraId="5CF33B0E" w14:textId="77777777" w:rsidR="00E6162E" w:rsidRPr="00DC150D" w:rsidRDefault="00E6162E" w:rsidP="00DC150D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7A2D63CC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3º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A Secretaria de Agricultura e Abastecimento fica autorizada a representar o Estado de São Paulo na celebração de convênios e parcerias que tenham por objeto a implementação das atividades de que trata esta lei.</w:t>
      </w:r>
    </w:p>
    <w:p w14:paraId="3A5A6F8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A75C04C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§ 1º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Para a consecução dos objetivos desta lei, a Secretaria de Agricultura e Abastecimento promoverá a assistência técnica, voltada para a execução, em regime de colaboração, de programas e de ações que visem à melhoria da qualidade de vida no campo.</w:t>
      </w:r>
    </w:p>
    <w:p w14:paraId="525F022B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1E30E4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§ 2º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Fica a Secretaria de Agricultura e Abastecimento autorizada a, mediante resolução, editar normas complementares necessárias à execução das atividades previstas nesta lei, notadamente para disciplinar a participação dos municípios e para detalhar os requisitos a que se refere este artigo.</w:t>
      </w:r>
    </w:p>
    <w:p w14:paraId="1EA88248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419AC39F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§ 3º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A Secretaria de Agricultura e Abastecimento fica autorizada a celebrar parcerias com entidades públicas ou privadas, nacionais ou estrangeiras, para a troca de experiências de políticas públicas e tecnologia, com o objetivo de expandir e trazer melhorias aos programas vinculados à tecnologia do Endereçamento Rural Digital.</w:t>
      </w:r>
    </w:p>
    <w:p w14:paraId="694F7ED4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9C18394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SEÇÃO IV</w:t>
      </w:r>
    </w:p>
    <w:p w14:paraId="7FE18234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Das Ações</w:t>
      </w:r>
    </w:p>
    <w:p w14:paraId="094D0300" w14:textId="77777777" w:rsidR="00E6162E" w:rsidRPr="00DC150D" w:rsidRDefault="00E6162E" w:rsidP="00DC150D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6A78BF16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4º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A implementação do Endereçamento Rural Digital, dentre outras ações, dar-se-á através da adoção das seguintes medidas:</w:t>
      </w:r>
    </w:p>
    <w:p w14:paraId="35478FA7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155EB94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indicação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>, por parte do Prefeito do Município, de um interlocutor municipal que será o Gestor das informações de endereçamento fornecidas;</w:t>
      </w:r>
    </w:p>
    <w:p w14:paraId="6DF6E12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328D237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oferta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de assessoria técnica destinada à capacitação de gestores municipais para a utilização das ferramentas disponibilizadas pela Secretaria de Agricultura e Abastecimento;</w:t>
      </w:r>
    </w:p>
    <w:p w14:paraId="4015463F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0B34B68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fornecimento de suporte técnico e informações, conforme limites estabelecidos na Lei Geral de Proteção de Dados (LGPD), aos municípios por meio de órgãos estaduais;</w:t>
      </w:r>
    </w:p>
    <w:p w14:paraId="004C2CFF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0566EA16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IV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indicação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>, aos municípios paulistas, de medidas técnicas e administrativas para a utilização do Endereçamento Rural Digital nos processos da administração pública, em especial na vinculação ao pagamento de tributos;</w:t>
      </w:r>
    </w:p>
    <w:p w14:paraId="582F115A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20B99D3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realização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de eventos, em parceria com os municípios, para divulgação dos impactos e ganhos advindos da implantação do Endereçamento Rural Digital;</w:t>
      </w:r>
    </w:p>
    <w:p w14:paraId="0BD15A25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797BE706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proofErr w:type="gramStart"/>
      <w:r w:rsidRPr="00DC150D">
        <w:rPr>
          <w:rFonts w:ascii="Helvetica" w:hAnsi="Helvetica" w:cs="Helvetica"/>
          <w:spacing w:val="10"/>
          <w:sz w:val="22"/>
          <w:szCs w:val="22"/>
        </w:rPr>
        <w:t>promoção</w:t>
      </w:r>
      <w:proofErr w:type="gramEnd"/>
      <w:r w:rsidRPr="00DC150D">
        <w:rPr>
          <w:rFonts w:ascii="Helvetica" w:hAnsi="Helvetica" w:cs="Helvetica"/>
          <w:spacing w:val="10"/>
          <w:sz w:val="22"/>
          <w:szCs w:val="22"/>
        </w:rPr>
        <w:t xml:space="preserve"> do debate entre os vários interlocutores envolvidos na implantação do Endereçamento Rural Digital, incluindo os entes públicos federais, estaduais e municipais, os empreendedores da indústria agropecuária e as entidades representativas dos setores;</w:t>
      </w:r>
    </w:p>
    <w:p w14:paraId="215ACA1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3089AF8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vinculação digital do Endereçamento Rural Digital ao Cadastro Ambiental Rural (CAR) e demais processos administrativos estaduais, inclusive para a utilização, quando possível, do ERD como endereço fiscal.</w:t>
      </w:r>
    </w:p>
    <w:p w14:paraId="6C2DED2A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8F052A1" w14:textId="3093D7B8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VIII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r w:rsidR="000F44E4">
        <w:rPr>
          <w:rFonts w:ascii="Helvetica" w:hAnsi="Helvetica" w:cs="Helvetica"/>
          <w:spacing w:val="10"/>
          <w:sz w:val="22"/>
          <w:szCs w:val="22"/>
        </w:rPr>
        <w:t>v</w:t>
      </w:r>
      <w:r w:rsidRPr="00DC150D">
        <w:rPr>
          <w:rFonts w:ascii="Helvetica" w:hAnsi="Helvetica" w:cs="Helvetica"/>
          <w:spacing w:val="10"/>
          <w:sz w:val="22"/>
          <w:szCs w:val="22"/>
        </w:rPr>
        <w:t>etado.</w:t>
      </w:r>
    </w:p>
    <w:p w14:paraId="769EB364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4154F96A" w14:textId="310A220E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Parágrafo único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r w:rsidR="000F44E4">
        <w:rPr>
          <w:rFonts w:ascii="Helvetica" w:hAnsi="Helvetica" w:cs="Helvetica"/>
          <w:spacing w:val="10"/>
          <w:sz w:val="22"/>
          <w:szCs w:val="22"/>
        </w:rPr>
        <w:t>V</w:t>
      </w:r>
      <w:r w:rsidRPr="00DC150D">
        <w:rPr>
          <w:rFonts w:ascii="Helvetica" w:hAnsi="Helvetica" w:cs="Helvetica"/>
          <w:spacing w:val="10"/>
          <w:sz w:val="22"/>
          <w:szCs w:val="22"/>
        </w:rPr>
        <w:t>etado.</w:t>
      </w:r>
    </w:p>
    <w:p w14:paraId="73F13B89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0885E36B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SEÇÃO V</w:t>
      </w:r>
    </w:p>
    <w:p w14:paraId="13724209" w14:textId="77777777" w:rsidR="00E6162E" w:rsidRPr="003F114D" w:rsidRDefault="00E6162E" w:rsidP="003F114D">
      <w:pPr>
        <w:pStyle w:val="Ttulo2"/>
        <w:spacing w:before="0" w:after="0" w:line="240" w:lineRule="auto"/>
        <w:jc w:val="center"/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</w:pPr>
      <w:r w:rsidRPr="003F114D">
        <w:rPr>
          <w:rFonts w:ascii="Helvetica" w:hAnsi="Helvetica" w:cs="Helvetica"/>
          <w:b/>
          <w:bCs/>
          <w:color w:val="auto"/>
          <w:spacing w:val="10"/>
          <w:sz w:val="22"/>
          <w:szCs w:val="22"/>
        </w:rPr>
        <w:t>Das Disposições Finais</w:t>
      </w:r>
    </w:p>
    <w:p w14:paraId="215C15A8" w14:textId="77777777" w:rsidR="00E6162E" w:rsidRPr="00DC150D" w:rsidRDefault="00E6162E" w:rsidP="00DC150D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64B7A552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5º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Eventuais despesas necessárias à execução desta lei correrão à conta das dotações orçamentárias próprias, suplementadas, se necessário.</w:t>
      </w:r>
    </w:p>
    <w:p w14:paraId="744E2C14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75FDEDAE" w14:textId="77777777" w:rsidR="00E6162E" w:rsidRPr="00DC150D" w:rsidRDefault="00E6162E" w:rsidP="00DC150D">
      <w:pPr>
        <w:pStyle w:val="Autgrafo-corpo"/>
        <w:spacing w:line="240" w:lineRule="auto"/>
        <w:ind w:firstLine="0"/>
        <w:rPr>
          <w:rFonts w:ascii="Helvetica" w:hAnsi="Helvetica" w:cs="Helvetica"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/>
          <w:bCs/>
          <w:spacing w:val="10"/>
          <w:sz w:val="22"/>
          <w:szCs w:val="22"/>
        </w:rPr>
        <w:t>Artigo 6º -</w:t>
      </w:r>
      <w:r w:rsidRPr="00DC150D">
        <w:rPr>
          <w:rFonts w:ascii="Helvetica" w:hAnsi="Helvetica" w:cs="Helvetica"/>
          <w:spacing w:val="10"/>
          <w:sz w:val="22"/>
          <w:szCs w:val="22"/>
        </w:rPr>
        <w:t xml:space="preserve"> </w:t>
      </w:r>
      <w:r w:rsidRPr="00DC150D">
        <w:rPr>
          <w:rFonts w:ascii="Helvetica" w:hAnsi="Helvetica" w:cs="Helvetica"/>
          <w:color w:val="000000"/>
          <w:spacing w:val="10"/>
          <w:sz w:val="22"/>
          <w:szCs w:val="22"/>
        </w:rPr>
        <w:t>Esta lei entra em vigor na data de sua publicação.</w:t>
      </w:r>
    </w:p>
    <w:p w14:paraId="202EE840" w14:textId="4DC8A1D6" w:rsidR="001E3912" w:rsidRPr="00DC150D" w:rsidRDefault="001E3912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</w:p>
    <w:p w14:paraId="1E8F1612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Palácio dos Bandeirantes, 1º de novembro de 2023</w:t>
      </w:r>
    </w:p>
    <w:p w14:paraId="724E7565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TARCÍSIO DE FREITAS</w:t>
      </w:r>
    </w:p>
    <w:p w14:paraId="46FAA11F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proofErr w:type="spellStart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Antonio</w:t>
      </w:r>
      <w:proofErr w:type="spellEnd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 </w:t>
      </w:r>
      <w:proofErr w:type="spellStart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Julio</w:t>
      </w:r>
      <w:proofErr w:type="spellEnd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 Junqueira de Queiroz</w:t>
      </w:r>
    </w:p>
    <w:p w14:paraId="1803FECD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 de Agricultura e Abastecimento</w:t>
      </w:r>
    </w:p>
    <w:p w14:paraId="6C52BE76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Gilberto Kassab</w:t>
      </w:r>
    </w:p>
    <w:p w14:paraId="3D61935A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 de Governo e Relações Institucionais</w:t>
      </w:r>
    </w:p>
    <w:p w14:paraId="635EBF7B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Arthur </w:t>
      </w:r>
      <w:proofErr w:type="spellStart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Luis</w:t>
      </w:r>
      <w:proofErr w:type="spellEnd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 Pinho de Lima</w:t>
      </w:r>
    </w:p>
    <w:p w14:paraId="44E4BF14" w14:textId="77777777" w:rsidR="00DC150D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Secretário-Chefe da Casa Civil</w:t>
      </w:r>
    </w:p>
    <w:p w14:paraId="37D7AE59" w14:textId="1683439A" w:rsidR="001E3912" w:rsidRPr="00DC150D" w:rsidRDefault="00DC150D" w:rsidP="00DC150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Cs/>
          <w:color w:val="000000"/>
          <w:spacing w:val="10"/>
          <w:sz w:val="22"/>
          <w:szCs w:val="22"/>
        </w:rPr>
      </w:pPr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 xml:space="preserve">Publicada na Assessoria Técnico-Legislativa, </w:t>
      </w:r>
      <w:proofErr w:type="gramStart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em  1</w:t>
      </w:r>
      <w:proofErr w:type="gramEnd"/>
      <w:r w:rsidRPr="00DC150D">
        <w:rPr>
          <w:rFonts w:ascii="Helvetica" w:hAnsi="Helvetica" w:cs="Helvetica"/>
          <w:bCs/>
          <w:color w:val="000000"/>
          <w:spacing w:val="10"/>
          <w:sz w:val="22"/>
          <w:szCs w:val="22"/>
        </w:rPr>
        <w:t>º de novembro de 2023.</w:t>
      </w:r>
    </w:p>
    <w:sectPr w:rsidR="001E3912" w:rsidRPr="00DC1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62CA5"/>
    <w:rsid w:val="00073403"/>
    <w:rsid w:val="000851C9"/>
    <w:rsid w:val="00092AD6"/>
    <w:rsid w:val="000D2F95"/>
    <w:rsid w:val="000E2E04"/>
    <w:rsid w:val="000F44E4"/>
    <w:rsid w:val="0012022A"/>
    <w:rsid w:val="001E3912"/>
    <w:rsid w:val="001F1C91"/>
    <w:rsid w:val="00216967"/>
    <w:rsid w:val="0022161A"/>
    <w:rsid w:val="002348B5"/>
    <w:rsid w:val="00241C12"/>
    <w:rsid w:val="0026326E"/>
    <w:rsid w:val="002D0660"/>
    <w:rsid w:val="002F79C5"/>
    <w:rsid w:val="0031686E"/>
    <w:rsid w:val="00337168"/>
    <w:rsid w:val="003A4FB2"/>
    <w:rsid w:val="003B1826"/>
    <w:rsid w:val="003C0D67"/>
    <w:rsid w:val="003C3591"/>
    <w:rsid w:val="003F114D"/>
    <w:rsid w:val="0040474E"/>
    <w:rsid w:val="0043776A"/>
    <w:rsid w:val="004453F9"/>
    <w:rsid w:val="00453A14"/>
    <w:rsid w:val="0050063C"/>
    <w:rsid w:val="00552F5A"/>
    <w:rsid w:val="005E2150"/>
    <w:rsid w:val="00600073"/>
    <w:rsid w:val="00633E62"/>
    <w:rsid w:val="00643058"/>
    <w:rsid w:val="00693918"/>
    <w:rsid w:val="00696D56"/>
    <w:rsid w:val="006A36EC"/>
    <w:rsid w:val="006B585A"/>
    <w:rsid w:val="006B6948"/>
    <w:rsid w:val="007A740A"/>
    <w:rsid w:val="00853B66"/>
    <w:rsid w:val="008F26AC"/>
    <w:rsid w:val="008F27BB"/>
    <w:rsid w:val="008F3CDD"/>
    <w:rsid w:val="00926CA6"/>
    <w:rsid w:val="00954195"/>
    <w:rsid w:val="00997B13"/>
    <w:rsid w:val="00A25A1D"/>
    <w:rsid w:val="00A27D43"/>
    <w:rsid w:val="00A54C6B"/>
    <w:rsid w:val="00A62080"/>
    <w:rsid w:val="00A676FA"/>
    <w:rsid w:val="00AD436D"/>
    <w:rsid w:val="00AD4506"/>
    <w:rsid w:val="00AE28C2"/>
    <w:rsid w:val="00AE71E2"/>
    <w:rsid w:val="00AF4169"/>
    <w:rsid w:val="00B403CF"/>
    <w:rsid w:val="00B41457"/>
    <w:rsid w:val="00B7071C"/>
    <w:rsid w:val="00B81834"/>
    <w:rsid w:val="00C3401A"/>
    <w:rsid w:val="00C71A98"/>
    <w:rsid w:val="00C80066"/>
    <w:rsid w:val="00CA003E"/>
    <w:rsid w:val="00CB5026"/>
    <w:rsid w:val="00CC12DD"/>
    <w:rsid w:val="00CC70F6"/>
    <w:rsid w:val="00CC78BA"/>
    <w:rsid w:val="00D30672"/>
    <w:rsid w:val="00D64D99"/>
    <w:rsid w:val="00D7294A"/>
    <w:rsid w:val="00DC150D"/>
    <w:rsid w:val="00DD23EF"/>
    <w:rsid w:val="00E00FE5"/>
    <w:rsid w:val="00E464C6"/>
    <w:rsid w:val="00E6162E"/>
    <w:rsid w:val="00E85DDA"/>
    <w:rsid w:val="00EA3856"/>
    <w:rsid w:val="00EA62FF"/>
    <w:rsid w:val="00EE0720"/>
    <w:rsid w:val="00EF2090"/>
    <w:rsid w:val="00F224A8"/>
    <w:rsid w:val="00F351FA"/>
    <w:rsid w:val="00F677C6"/>
    <w:rsid w:val="00F83C5D"/>
    <w:rsid w:val="00FA2245"/>
    <w:rsid w:val="00FD047D"/>
    <w:rsid w:val="00FD5D16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semiHidden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uiPriority w:val="99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Props1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2</cp:revision>
  <cp:lastPrinted>2024-01-17T13:09:00Z</cp:lastPrinted>
  <dcterms:created xsi:type="dcterms:W3CDTF">2024-01-18T20:57:00Z</dcterms:created>
  <dcterms:modified xsi:type="dcterms:W3CDTF">2024-01-18T20:57:00Z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