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0F3FD6C6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E002D0">
        <w:rPr>
          <w:rFonts w:ascii="Helvetica" w:hAnsi="Helvetica" w:cs="Helvetica"/>
          <w:b/>
          <w:bCs/>
          <w:spacing w:val="10"/>
          <w:sz w:val="22"/>
          <w:szCs w:val="22"/>
        </w:rPr>
        <w:t>7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, DE </w:t>
      </w:r>
      <w:r w:rsidR="003A23CB">
        <w:rPr>
          <w:rFonts w:ascii="Helvetica" w:hAnsi="Helvetica" w:cs="Helvetica"/>
          <w:b/>
          <w:bCs/>
          <w:spacing w:val="10"/>
          <w:sz w:val="22"/>
          <w:szCs w:val="22"/>
        </w:rPr>
        <w:t>12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DE</w:t>
      </w:r>
      <w:r w:rsidR="00E02CE7">
        <w:rPr>
          <w:rFonts w:ascii="Helvetica" w:hAnsi="Helvetica" w:cs="Helvetica"/>
          <w:b/>
          <w:bCs/>
          <w:spacing w:val="10"/>
          <w:sz w:val="22"/>
          <w:szCs w:val="22"/>
        </w:rPr>
        <w:t xml:space="preserve"> 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SETEMBRO DE 2023</w:t>
      </w:r>
    </w:p>
    <w:p w14:paraId="4F8AB1E0" w14:textId="77777777" w:rsidR="002F7539" w:rsidRDefault="002F7539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002EEF92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  <w:r w:rsidRPr="009468D3">
        <w:rPr>
          <w:rFonts w:ascii="Helvetica" w:hAnsi="Helvetica" w:cs="Helvetica"/>
          <w:color w:val="000000"/>
          <w:spacing w:val="10"/>
          <w:sz w:val="22"/>
          <w:szCs w:val="22"/>
        </w:rPr>
        <w:t xml:space="preserve">(Projeto de lei nº 433/2023, do Deputado Atila </w:t>
      </w:r>
      <w:proofErr w:type="spellStart"/>
      <w:r w:rsidRPr="009468D3">
        <w:rPr>
          <w:rFonts w:ascii="Helvetica" w:hAnsi="Helvetica" w:cs="Helvetica"/>
          <w:color w:val="000000"/>
          <w:spacing w:val="10"/>
          <w:sz w:val="22"/>
          <w:szCs w:val="22"/>
        </w:rPr>
        <w:t>Jacomussi</w:t>
      </w:r>
      <w:proofErr w:type="spellEnd"/>
      <w:r w:rsidRPr="009468D3">
        <w:rPr>
          <w:rFonts w:ascii="Helvetica" w:hAnsi="Helvetica" w:cs="Helvetica"/>
          <w:color w:val="000000"/>
          <w:spacing w:val="10"/>
          <w:sz w:val="22"/>
          <w:szCs w:val="22"/>
        </w:rPr>
        <w:t xml:space="preserve"> - SD)</w:t>
      </w:r>
    </w:p>
    <w:p w14:paraId="33FDCFC0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</w:p>
    <w:p w14:paraId="2B17C34E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bCs/>
          <w:i/>
          <w:color w:val="000000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bCs/>
          <w:i/>
          <w:color w:val="000000"/>
          <w:spacing w:val="10"/>
          <w:sz w:val="22"/>
          <w:szCs w:val="22"/>
        </w:rPr>
        <w:t xml:space="preserve">Obriga </w:t>
      </w:r>
      <w:r w:rsidRPr="009468D3">
        <w:rPr>
          <w:rFonts w:ascii="Helvetica" w:hAnsi="Helvetica" w:cs="Helvetica"/>
          <w:b/>
          <w:bCs/>
          <w:i/>
          <w:spacing w:val="10"/>
          <w:sz w:val="22"/>
          <w:szCs w:val="22"/>
        </w:rPr>
        <w:t>bares, restaurantes, lanchonetes, padarias e estabelecimentos similares</w:t>
      </w:r>
      <w:r w:rsidRPr="009468D3">
        <w:rPr>
          <w:rFonts w:ascii="Helvetica" w:hAnsi="Helvetica" w:cs="Helvetica"/>
          <w:b/>
          <w:bCs/>
          <w:i/>
          <w:color w:val="000000"/>
          <w:spacing w:val="10"/>
          <w:sz w:val="22"/>
          <w:szCs w:val="22"/>
        </w:rPr>
        <w:t xml:space="preserve"> a servirem de água potável filtrada à vontade aos clientes.</w:t>
      </w:r>
    </w:p>
    <w:p w14:paraId="738EFEBC" w14:textId="063BADA3" w:rsidR="009468D3" w:rsidRPr="009468D3" w:rsidRDefault="009468D3" w:rsidP="009468D3">
      <w:pPr>
        <w:pStyle w:val="NormalWeb"/>
        <w:tabs>
          <w:tab w:val="left" w:pos="1530"/>
        </w:tabs>
        <w:spacing w:before="0" w:beforeAutospacing="0" w:after="0" w:afterAutospacing="0"/>
        <w:jc w:val="both"/>
        <w:rPr>
          <w:rFonts w:ascii="Helvetica" w:hAnsi="Helvetica" w:cs="Helvetica"/>
          <w:i/>
          <w:color w:val="000000"/>
          <w:spacing w:val="10"/>
          <w:sz w:val="22"/>
          <w:szCs w:val="22"/>
        </w:rPr>
      </w:pPr>
    </w:p>
    <w:p w14:paraId="4FCF672F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color w:val="000000"/>
          <w:spacing w:val="10"/>
          <w:sz w:val="22"/>
          <w:szCs w:val="22"/>
        </w:rPr>
        <w:t>O GOVERNADOR DO ESTADO DE SÃO PAULO:</w:t>
      </w:r>
    </w:p>
    <w:p w14:paraId="62B65DB3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09357DE3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color w:val="000000"/>
          <w:spacing w:val="10"/>
          <w:sz w:val="22"/>
          <w:szCs w:val="22"/>
        </w:rPr>
        <w:t>Faço saber que a Assembleia Legislativa decreta e eu promulgo a seguinte lei:</w:t>
      </w:r>
    </w:p>
    <w:p w14:paraId="642B297B" w14:textId="77777777" w:rsidR="009468D3" w:rsidRPr="009468D3" w:rsidRDefault="009468D3" w:rsidP="009468D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</w:p>
    <w:p w14:paraId="66E3407A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bCs/>
          <w:color w:val="000000"/>
          <w:spacing w:val="10"/>
          <w:sz w:val="22"/>
          <w:szCs w:val="22"/>
        </w:rPr>
        <w:t>Artigo 1º</w:t>
      </w:r>
      <w:r w:rsidRPr="009468D3">
        <w:rPr>
          <w:rFonts w:ascii="Helvetica" w:hAnsi="Helvetica" w:cs="Helvetica"/>
          <w:color w:val="000000"/>
          <w:spacing w:val="10"/>
          <w:sz w:val="22"/>
          <w:szCs w:val="22"/>
        </w:rPr>
        <w:t xml:space="preserve"> - </w:t>
      </w:r>
      <w:r w:rsidRPr="009468D3">
        <w:rPr>
          <w:rFonts w:ascii="Helvetica" w:hAnsi="Helvetica" w:cs="Helvetica"/>
          <w:spacing w:val="10"/>
          <w:sz w:val="22"/>
          <w:szCs w:val="22"/>
        </w:rPr>
        <w:t>Os bares, restaurantes, lanchonetes, padarias e estabelecimentos similares ficam obrigados a servir, de forma gratuita, aos seus clientes, água potável filtrada à vontade aos clientes.</w:t>
      </w:r>
    </w:p>
    <w:p w14:paraId="372D7EA2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675FDF6C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bCs/>
          <w:spacing w:val="10"/>
          <w:sz w:val="22"/>
          <w:szCs w:val="22"/>
        </w:rPr>
        <w:t>§ 1º -</w:t>
      </w:r>
      <w:r w:rsidRPr="009468D3">
        <w:rPr>
          <w:rFonts w:ascii="Helvetica" w:hAnsi="Helvetica" w:cs="Helvetica"/>
          <w:spacing w:val="10"/>
          <w:sz w:val="22"/>
          <w:szCs w:val="22"/>
        </w:rPr>
        <w:t xml:space="preserve"> Reputar-se-á água potável filtrada para os efeitos dessa lei, a água proveniente da rede pública de abastecimento que, para melhoria da qualidade, tenha passado por dispositivo filtrante.</w:t>
      </w:r>
    </w:p>
    <w:p w14:paraId="640B1284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17D23B74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bCs/>
          <w:spacing w:val="10"/>
          <w:sz w:val="22"/>
          <w:szCs w:val="22"/>
        </w:rPr>
        <w:t>§ 2º -</w:t>
      </w:r>
      <w:r w:rsidRPr="009468D3">
        <w:rPr>
          <w:rFonts w:ascii="Helvetica" w:hAnsi="Helvetica" w:cs="Helvetica"/>
          <w:spacing w:val="10"/>
          <w:sz w:val="22"/>
          <w:szCs w:val="22"/>
        </w:rPr>
        <w:t xml:space="preserve"> Todo estabelecimento da espécie mencionada no “caput” deste artigo fica obrigado a afixar, em local visível aos clientes, cartaz e cardápio informando sobre a gratuidade da água potável filtrada.</w:t>
      </w:r>
    </w:p>
    <w:p w14:paraId="773FA163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5F1F4168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bCs/>
          <w:spacing w:val="10"/>
          <w:sz w:val="22"/>
          <w:szCs w:val="22"/>
        </w:rPr>
        <w:t>Artigo 2º -</w:t>
      </w:r>
      <w:r w:rsidRPr="009468D3">
        <w:rPr>
          <w:rFonts w:ascii="Helvetica" w:hAnsi="Helvetica" w:cs="Helvetica"/>
          <w:spacing w:val="10"/>
          <w:sz w:val="22"/>
          <w:szCs w:val="22"/>
        </w:rPr>
        <w:t xml:space="preserve"> Ao Poder Executivo caberá definir o órgão fiscalizador do cumprimento desta lei, bem como as penalidades a serem aplicadas aos infratores.</w:t>
      </w:r>
    </w:p>
    <w:p w14:paraId="4D1D2918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72BE5049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z w:val="22"/>
          <w:szCs w:val="22"/>
        </w:rPr>
      </w:pPr>
      <w:r w:rsidRPr="009468D3">
        <w:rPr>
          <w:rFonts w:ascii="Helvetica" w:hAnsi="Helvetica" w:cs="Helvetica"/>
          <w:b/>
          <w:bCs/>
          <w:spacing w:val="10"/>
          <w:sz w:val="22"/>
          <w:szCs w:val="22"/>
        </w:rPr>
        <w:t>Artigo 3º -</w:t>
      </w:r>
      <w:r w:rsidRPr="009468D3">
        <w:rPr>
          <w:rFonts w:ascii="Helvetica" w:hAnsi="Helvetica" w:cs="Helvetica"/>
          <w:spacing w:val="10"/>
          <w:sz w:val="22"/>
          <w:szCs w:val="22"/>
        </w:rPr>
        <w:t xml:space="preserve"> Os estabelecimentos que descumprirem a presente lei estarão sujeitos às sanções da Lei Federal nº 8.078, de 11 de setembro de 1990 – Código de Defesa do Consumidor.</w:t>
      </w:r>
    </w:p>
    <w:p w14:paraId="0A1B072B" w14:textId="77777777" w:rsidR="009468D3" w:rsidRPr="009468D3" w:rsidRDefault="009468D3" w:rsidP="009468D3">
      <w:pPr>
        <w:pStyle w:val="Autgrafo-corpo"/>
        <w:spacing w:line="240" w:lineRule="auto"/>
        <w:ind w:firstLine="0"/>
        <w:rPr>
          <w:rFonts w:ascii="Helvetica" w:hAnsi="Helvetica" w:cs="Helvetica"/>
          <w:spacing w:val="10"/>
          <w:sz w:val="22"/>
          <w:szCs w:val="22"/>
        </w:rPr>
      </w:pPr>
    </w:p>
    <w:p w14:paraId="3122B3CD" w14:textId="3A80FFC3" w:rsidR="00EB5E30" w:rsidRDefault="009468D3" w:rsidP="009468D3">
      <w:pPr>
        <w:spacing w:after="0" w:line="240" w:lineRule="auto"/>
        <w:jc w:val="both"/>
        <w:rPr>
          <w:rFonts w:ascii="Helvetica" w:hAnsi="Helvetica" w:cs="Helvetica"/>
          <w:color w:val="000000"/>
          <w:spacing w:val="10"/>
          <w:sz w:val="22"/>
          <w:szCs w:val="22"/>
        </w:rPr>
      </w:pPr>
      <w:r w:rsidRPr="009468D3">
        <w:rPr>
          <w:rFonts w:ascii="Helvetica" w:hAnsi="Helvetica" w:cs="Helvetica"/>
          <w:b/>
          <w:bCs/>
          <w:spacing w:val="10"/>
          <w:sz w:val="22"/>
          <w:szCs w:val="22"/>
        </w:rPr>
        <w:t>Artigo 4º -</w:t>
      </w:r>
      <w:r w:rsidRPr="009468D3">
        <w:rPr>
          <w:rFonts w:ascii="Helvetica" w:hAnsi="Helvetica" w:cs="Helvetica"/>
          <w:spacing w:val="10"/>
          <w:sz w:val="22"/>
          <w:szCs w:val="22"/>
        </w:rPr>
        <w:t xml:space="preserve"> </w:t>
      </w:r>
      <w:r w:rsidRPr="009468D3">
        <w:rPr>
          <w:rFonts w:ascii="Helvetica" w:hAnsi="Helvetica" w:cs="Helvetica"/>
          <w:color w:val="000000"/>
          <w:spacing w:val="10"/>
          <w:sz w:val="22"/>
          <w:szCs w:val="22"/>
        </w:rPr>
        <w:t>Esta lei entra em vigor na data de sua publicação</w:t>
      </w:r>
      <w:r>
        <w:rPr>
          <w:rFonts w:ascii="Helvetica" w:hAnsi="Helvetica" w:cs="Helvetica"/>
          <w:color w:val="000000"/>
          <w:spacing w:val="10"/>
          <w:sz w:val="22"/>
          <w:szCs w:val="22"/>
        </w:rPr>
        <w:t>.</w:t>
      </w:r>
    </w:p>
    <w:p w14:paraId="21C6C6FE" w14:textId="77777777" w:rsidR="009468D3" w:rsidRPr="009468D3" w:rsidRDefault="009468D3" w:rsidP="009468D3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5576D7CF" w14:textId="55956B00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Palácio dos Bandeirantes, 12 de setembro de 2023</w:t>
      </w:r>
    </w:p>
    <w:p w14:paraId="30B0E702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</w:p>
    <w:p w14:paraId="4B4208F3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TARCÍSIO DE FREITAS</w:t>
      </w:r>
    </w:p>
    <w:p w14:paraId="3F5E2992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Fábio Prieto</w:t>
      </w:r>
    </w:p>
    <w:p w14:paraId="1A6D90F8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Secretário da Justiça e Cidadania</w:t>
      </w:r>
    </w:p>
    <w:p w14:paraId="785F4625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Gilberto Kassab</w:t>
      </w:r>
    </w:p>
    <w:p w14:paraId="7A12E14A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Secretário de Governo e Relações Institucionais</w:t>
      </w:r>
    </w:p>
    <w:p w14:paraId="4159CACB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 xml:space="preserve">Arthur </w:t>
      </w:r>
      <w:proofErr w:type="spellStart"/>
      <w:r w:rsidRPr="009468D3">
        <w:rPr>
          <w:rFonts w:ascii="Helvetica" w:hAnsi="Helvetica" w:cs="Helvetica"/>
          <w:spacing w:val="10"/>
          <w:sz w:val="22"/>
          <w:szCs w:val="22"/>
        </w:rPr>
        <w:t>Luis</w:t>
      </w:r>
      <w:proofErr w:type="spellEnd"/>
      <w:r w:rsidRPr="009468D3">
        <w:rPr>
          <w:rFonts w:ascii="Helvetica" w:hAnsi="Helvetica" w:cs="Helvetica"/>
          <w:spacing w:val="10"/>
          <w:sz w:val="22"/>
          <w:szCs w:val="22"/>
        </w:rPr>
        <w:t xml:space="preserve"> Pinho de Lima</w:t>
      </w:r>
    </w:p>
    <w:p w14:paraId="2CC5B1C7" w14:textId="77777777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Secretário-Chefe da Casa Civil</w:t>
      </w:r>
    </w:p>
    <w:p w14:paraId="2C7AD7BA" w14:textId="3741E594" w:rsidR="00EB5E30" w:rsidRPr="009468D3" w:rsidRDefault="00EB5E30" w:rsidP="00EB5E30">
      <w:pPr>
        <w:spacing w:after="0" w:line="240" w:lineRule="auto"/>
        <w:jc w:val="both"/>
        <w:rPr>
          <w:rFonts w:ascii="Helvetica" w:hAnsi="Helvetica" w:cs="Helvetica"/>
          <w:spacing w:val="10"/>
          <w:sz w:val="22"/>
          <w:szCs w:val="22"/>
        </w:rPr>
      </w:pPr>
      <w:r w:rsidRPr="009468D3">
        <w:rPr>
          <w:rFonts w:ascii="Helvetica" w:hAnsi="Helvetica" w:cs="Helvetica"/>
          <w:spacing w:val="10"/>
          <w:sz w:val="22"/>
          <w:szCs w:val="22"/>
        </w:rPr>
        <w:t>Publicada na Assessoria Técnico-Legislativa, em 12 de setembro de 2023.</w:t>
      </w:r>
    </w:p>
    <w:sectPr w:rsidR="00EB5E30" w:rsidRPr="00946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65F6F"/>
    <w:rsid w:val="000F0CF8"/>
    <w:rsid w:val="00223251"/>
    <w:rsid w:val="002F7539"/>
    <w:rsid w:val="003277C3"/>
    <w:rsid w:val="003A23CB"/>
    <w:rsid w:val="00781934"/>
    <w:rsid w:val="009468D3"/>
    <w:rsid w:val="009811A2"/>
    <w:rsid w:val="00A566F9"/>
    <w:rsid w:val="00B302BA"/>
    <w:rsid w:val="00B3236A"/>
    <w:rsid w:val="00B549B5"/>
    <w:rsid w:val="00BF4314"/>
    <w:rsid w:val="00E002D0"/>
    <w:rsid w:val="00E02CE7"/>
    <w:rsid w:val="00EB5E30"/>
    <w:rsid w:val="00F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rsid w:val="009468D3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4</cp:revision>
  <cp:lastPrinted>2024-01-17T19:41:00Z</cp:lastPrinted>
  <dcterms:created xsi:type="dcterms:W3CDTF">2024-01-17T21:29:00Z</dcterms:created>
  <dcterms:modified xsi:type="dcterms:W3CDTF">2024-01-17T21:34:00Z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