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73A0F" w14:textId="77777777" w:rsidR="00346BD7" w:rsidRPr="00346BD7" w:rsidRDefault="00346BD7" w:rsidP="00346BD7">
      <w:pPr>
        <w:spacing w:after="0" w:line="240" w:lineRule="auto"/>
        <w:jc w:val="center"/>
        <w:rPr>
          <w:rFonts w:ascii="Times New Roman" w:hAnsi="Times New Roman"/>
          <w:spacing w:val="10"/>
          <w:kern w:val="0"/>
          <w:sz w:val="26"/>
          <w14:ligatures w14:val="none"/>
        </w:rPr>
      </w:pPr>
      <w:bookmarkStart w:id="0" w:name="_Hlk133331013"/>
      <w:r w:rsidRPr="00346BD7">
        <w:rPr>
          <w:rFonts w:ascii="Times New Roman" w:hAnsi="Times New Roman"/>
          <w:b/>
          <w:bCs/>
          <w:spacing w:val="10"/>
          <w:kern w:val="0"/>
          <w:sz w:val="26"/>
          <w14:ligatures w14:val="none"/>
        </w:rPr>
        <w:t>Lei nº 18.069, de 23 de dezembro de 20</w:t>
      </w:r>
      <w:bookmarkEnd w:id="0"/>
      <w:r w:rsidRPr="00346BD7">
        <w:rPr>
          <w:rFonts w:ascii="Times New Roman" w:hAnsi="Times New Roman"/>
          <w:b/>
          <w:bCs/>
          <w:spacing w:val="10"/>
          <w:kern w:val="0"/>
          <w:sz w:val="26"/>
          <w14:ligatures w14:val="none"/>
        </w:rPr>
        <w:t>24</w:t>
      </w:r>
    </w:p>
    <w:p w14:paraId="080B2034"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2DDF1AB2"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630FF428" w14:textId="77777777" w:rsidR="00346BD7" w:rsidRPr="00346BD7" w:rsidRDefault="00346BD7" w:rsidP="00346BD7">
      <w:pPr>
        <w:spacing w:after="0" w:line="240" w:lineRule="auto"/>
        <w:jc w:val="right"/>
        <w:rPr>
          <w:rFonts w:ascii="Times New Roman" w:hAnsi="Times New Roman"/>
          <w:spacing w:val="10"/>
          <w:kern w:val="0"/>
          <w:sz w:val="26"/>
          <w14:ligatures w14:val="none"/>
        </w:rPr>
      </w:pPr>
      <w:r w:rsidRPr="00346BD7">
        <w:rPr>
          <w:rFonts w:ascii="Times New Roman" w:hAnsi="Times New Roman"/>
          <w:spacing w:val="10"/>
          <w:kern w:val="0"/>
          <w:sz w:val="26"/>
          <w14:ligatures w14:val="none"/>
        </w:rPr>
        <w:t>(Projeto de lei nº 339/2024, dos Deputados André Bueno – PL e Gil Diniz – PL)</w:t>
      </w:r>
    </w:p>
    <w:p w14:paraId="76168608"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5920E980"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5EAAB26F"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i/>
          <w:iCs/>
          <w:spacing w:val="10"/>
          <w:kern w:val="0"/>
          <w:sz w:val="26"/>
          <w14:ligatures w14:val="none"/>
        </w:rPr>
        <w:t>Autoriza o Poder Executivo a criar o Protocolo de Combate à Intimidação Sistemática (bullying) e dá providências correlatas.</w:t>
      </w:r>
    </w:p>
    <w:p w14:paraId="558C2B7B"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7D6D01BE"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59E8E416"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O GOVERNADOR DO ESTADO DE SÃO PAULO:</w:t>
      </w:r>
    </w:p>
    <w:p w14:paraId="568308D1"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7BF6182F"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Faço saber que a Assembleia Legislativa decreta e eu promulgo a seguinte lei:</w:t>
      </w:r>
    </w:p>
    <w:p w14:paraId="2B0AB03F"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54182D63"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Artigo 1º</w:t>
      </w:r>
      <w:r w:rsidRPr="00346BD7">
        <w:rPr>
          <w:rFonts w:ascii="Times New Roman" w:hAnsi="Times New Roman"/>
          <w:spacing w:val="10"/>
          <w:kern w:val="0"/>
          <w:sz w:val="26"/>
          <w14:ligatures w14:val="none"/>
        </w:rPr>
        <w:t> - Fica o Poder Executivo autorizado a instituir o Protocolo de Combate à Intimidação Sistemática (bullying) para propiciar o acolhimento humanizado e eficaz da criança e do adolescente vítimas de bullying, violência psicológica, moral e cibernética, no ambiente escolar da rede estadual de ensino do Estado de São Paulo.</w:t>
      </w:r>
    </w:p>
    <w:p w14:paraId="3E921A43"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06065A61"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Parágrafo único -</w:t>
      </w:r>
      <w:r w:rsidRPr="00346BD7">
        <w:rPr>
          <w:rFonts w:ascii="Times New Roman" w:hAnsi="Times New Roman"/>
          <w:spacing w:val="10"/>
          <w:kern w:val="0"/>
          <w:sz w:val="26"/>
          <w14:ligatures w14:val="none"/>
        </w:rPr>
        <w:t> Para efeitos desta lei, considera-se bullying o ato de violência intimidatória sistemática, nos termos da Lei Federal nº 13.185, de 06 de novembro de 2015.</w:t>
      </w:r>
    </w:p>
    <w:p w14:paraId="3CC5ED24"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102756DF"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Artigo 2º -</w:t>
      </w:r>
      <w:r w:rsidRPr="00346BD7">
        <w:rPr>
          <w:rFonts w:ascii="Times New Roman" w:hAnsi="Times New Roman"/>
          <w:spacing w:val="10"/>
          <w:kern w:val="0"/>
          <w:sz w:val="26"/>
          <w14:ligatures w14:val="none"/>
        </w:rPr>
        <w:t> Os professores, diretores, coordenadores e demais funcionários que exerçam atividade laboral no ambiente escolar público ou privado ficam obrigados a formalizar notificação imediata para a coordenação pedagógica da escola sobre a prática de bullying no ambiente escolar contra alunos da unidade de educação, ou de cyberbullying, quando praticado por aluno da unidade escolar contra outro aluno ou alunos da mesma unidade de educação.</w:t>
      </w:r>
    </w:p>
    <w:p w14:paraId="503C65DA"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381C48EB"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Artigo 3º -</w:t>
      </w:r>
      <w:r w:rsidRPr="00346BD7">
        <w:rPr>
          <w:rFonts w:ascii="Times New Roman" w:hAnsi="Times New Roman"/>
          <w:spacing w:val="10"/>
          <w:kern w:val="0"/>
          <w:sz w:val="26"/>
          <w14:ligatures w14:val="none"/>
        </w:rPr>
        <w:t> É dever da coordenação pedagógica adotar as seguintes medidas ao se tratar de bullying ou cyberbullying contra alunos da unidade de educação em que atuam, que envolvam casos de racismo, homofobia, xenofobia ou discriminação contra pessoas com deficiência:</w:t>
      </w:r>
    </w:p>
    <w:p w14:paraId="3026285A"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42E6DB63"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notificar</w:t>
      </w:r>
      <w:proofErr w:type="gramEnd"/>
      <w:r w:rsidRPr="00346BD7">
        <w:rPr>
          <w:rFonts w:ascii="Times New Roman" w:hAnsi="Times New Roman"/>
          <w:spacing w:val="10"/>
          <w:kern w:val="0"/>
          <w:sz w:val="26"/>
          <w14:ligatures w14:val="none"/>
        </w:rPr>
        <w:t>, por meio hábil, os pais ou responsáveis da criança ou do adolescente vítima do ato;</w:t>
      </w:r>
    </w:p>
    <w:p w14:paraId="2D7B44E0"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6D0E0C08"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II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notificar</w:t>
      </w:r>
      <w:proofErr w:type="gramEnd"/>
      <w:r w:rsidRPr="00346BD7">
        <w:rPr>
          <w:rFonts w:ascii="Times New Roman" w:hAnsi="Times New Roman"/>
          <w:spacing w:val="10"/>
          <w:kern w:val="0"/>
          <w:sz w:val="26"/>
          <w14:ligatures w14:val="none"/>
        </w:rPr>
        <w:t>, por meio hábil, os pais ou responsáveis da criança ou do adolescente que praticou o ato;</w:t>
      </w:r>
    </w:p>
    <w:p w14:paraId="4EF073C2"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7995C632"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III -</w:t>
      </w:r>
      <w:r w:rsidRPr="00346BD7">
        <w:rPr>
          <w:rFonts w:ascii="Times New Roman" w:hAnsi="Times New Roman"/>
          <w:spacing w:val="10"/>
          <w:kern w:val="0"/>
          <w:sz w:val="26"/>
          <w14:ligatures w14:val="none"/>
        </w:rPr>
        <w:t> vetado;</w:t>
      </w:r>
    </w:p>
    <w:p w14:paraId="01E15B83"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lastRenderedPageBreak/>
        <w:t> </w:t>
      </w:r>
    </w:p>
    <w:p w14:paraId="3D806112"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IV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vetado</w:t>
      </w:r>
      <w:proofErr w:type="gramEnd"/>
      <w:r w:rsidRPr="00346BD7">
        <w:rPr>
          <w:rFonts w:ascii="Times New Roman" w:hAnsi="Times New Roman"/>
          <w:spacing w:val="10"/>
          <w:kern w:val="0"/>
          <w:sz w:val="26"/>
          <w14:ligatures w14:val="none"/>
        </w:rPr>
        <w:t>;</w:t>
      </w:r>
    </w:p>
    <w:p w14:paraId="0118B707"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2C323699"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V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vetado</w:t>
      </w:r>
      <w:proofErr w:type="gramEnd"/>
      <w:r w:rsidRPr="00346BD7">
        <w:rPr>
          <w:rFonts w:ascii="Times New Roman" w:hAnsi="Times New Roman"/>
          <w:spacing w:val="10"/>
          <w:kern w:val="0"/>
          <w:sz w:val="26"/>
          <w14:ligatures w14:val="none"/>
        </w:rPr>
        <w:t>.</w:t>
      </w:r>
    </w:p>
    <w:p w14:paraId="1D65681F"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565838C0"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Artigo 4º -</w:t>
      </w:r>
      <w:r w:rsidRPr="00346BD7">
        <w:rPr>
          <w:rFonts w:ascii="Times New Roman" w:hAnsi="Times New Roman"/>
          <w:spacing w:val="10"/>
          <w:kern w:val="0"/>
          <w:sz w:val="26"/>
          <w14:ligatures w14:val="none"/>
        </w:rPr>
        <w:t> É dever da coordenação pedagógica adotar as seguintes medidas ao se tratar de bullying contra alunos da unidade de educação em que atuam, que resulte em lesão corporal:</w:t>
      </w:r>
    </w:p>
    <w:p w14:paraId="11860AE3"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5E5C5C43"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notificar</w:t>
      </w:r>
      <w:proofErr w:type="gramEnd"/>
      <w:r w:rsidRPr="00346BD7">
        <w:rPr>
          <w:rFonts w:ascii="Times New Roman" w:hAnsi="Times New Roman"/>
          <w:spacing w:val="10"/>
          <w:kern w:val="0"/>
          <w:sz w:val="26"/>
          <w14:ligatures w14:val="none"/>
        </w:rPr>
        <w:t>, por meio hábil, os pais ou responsáveis da criança vítima do ato;</w:t>
      </w:r>
    </w:p>
    <w:p w14:paraId="184C6037"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4513EAB5"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II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notificar</w:t>
      </w:r>
      <w:proofErr w:type="gramEnd"/>
      <w:r w:rsidRPr="00346BD7">
        <w:rPr>
          <w:rFonts w:ascii="Times New Roman" w:hAnsi="Times New Roman"/>
          <w:spacing w:val="10"/>
          <w:kern w:val="0"/>
          <w:sz w:val="26"/>
          <w14:ligatures w14:val="none"/>
        </w:rPr>
        <w:t>, por meio hábil, os pais ou responsáveis da criança que praticou o ato;</w:t>
      </w:r>
    </w:p>
    <w:p w14:paraId="281FFB98"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6E03C7E3"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III -</w:t>
      </w:r>
      <w:r w:rsidRPr="00346BD7">
        <w:rPr>
          <w:rFonts w:ascii="Times New Roman" w:hAnsi="Times New Roman"/>
          <w:spacing w:val="10"/>
          <w:kern w:val="0"/>
          <w:sz w:val="26"/>
          <w14:ligatures w14:val="none"/>
        </w:rPr>
        <w:t> vetado;</w:t>
      </w:r>
    </w:p>
    <w:p w14:paraId="22184F38"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19A3E5A5"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IV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vetado</w:t>
      </w:r>
      <w:proofErr w:type="gramEnd"/>
      <w:r w:rsidRPr="00346BD7">
        <w:rPr>
          <w:rFonts w:ascii="Times New Roman" w:hAnsi="Times New Roman"/>
          <w:spacing w:val="10"/>
          <w:kern w:val="0"/>
          <w:sz w:val="26"/>
          <w14:ligatures w14:val="none"/>
        </w:rPr>
        <w:t>;</w:t>
      </w:r>
    </w:p>
    <w:p w14:paraId="3FADBDAA"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0751EA9E"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V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vetado</w:t>
      </w:r>
      <w:proofErr w:type="gramEnd"/>
      <w:r w:rsidRPr="00346BD7">
        <w:rPr>
          <w:rFonts w:ascii="Times New Roman" w:hAnsi="Times New Roman"/>
          <w:spacing w:val="10"/>
          <w:kern w:val="0"/>
          <w:sz w:val="26"/>
          <w14:ligatures w14:val="none"/>
        </w:rPr>
        <w:t>.</w:t>
      </w:r>
    </w:p>
    <w:p w14:paraId="6CA26A4A"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2DD4903F"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Artigo 5º -</w:t>
      </w:r>
      <w:r w:rsidRPr="00346BD7">
        <w:rPr>
          <w:rFonts w:ascii="Times New Roman" w:hAnsi="Times New Roman"/>
          <w:spacing w:val="10"/>
          <w:kern w:val="0"/>
          <w:sz w:val="26"/>
          <w14:ligatures w14:val="none"/>
        </w:rPr>
        <w:t> Fica o Poder Executivo autorizado a:</w:t>
      </w:r>
    </w:p>
    <w:p w14:paraId="4EAE8200"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17BE0DEC"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vetado</w:t>
      </w:r>
      <w:proofErr w:type="gramEnd"/>
      <w:r w:rsidRPr="00346BD7">
        <w:rPr>
          <w:rFonts w:ascii="Times New Roman" w:hAnsi="Times New Roman"/>
          <w:spacing w:val="10"/>
          <w:kern w:val="0"/>
          <w:sz w:val="26"/>
          <w14:ligatures w14:val="none"/>
        </w:rPr>
        <w:t>;</w:t>
      </w:r>
    </w:p>
    <w:p w14:paraId="7128DAFE"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47662E52"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II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elaborar</w:t>
      </w:r>
      <w:proofErr w:type="gramEnd"/>
      <w:r w:rsidRPr="00346BD7">
        <w:rPr>
          <w:rFonts w:ascii="Times New Roman" w:hAnsi="Times New Roman"/>
          <w:spacing w:val="10"/>
          <w:kern w:val="0"/>
          <w:sz w:val="26"/>
          <w14:ligatures w14:val="none"/>
        </w:rPr>
        <w:t xml:space="preserve"> manual orientador para a implementação da política pública prevista nesta lei, nas escolas públicas e privadas, com linguagem de fácil compreensão e adequada à faixa etária das crianças e adolescentes.</w:t>
      </w:r>
    </w:p>
    <w:p w14:paraId="360BD6EE"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7F414BD0"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Artigo 6º -</w:t>
      </w:r>
      <w:r w:rsidRPr="00346BD7">
        <w:rPr>
          <w:rFonts w:ascii="Times New Roman" w:hAnsi="Times New Roman"/>
          <w:spacing w:val="10"/>
          <w:kern w:val="0"/>
          <w:sz w:val="26"/>
          <w14:ligatures w14:val="none"/>
        </w:rPr>
        <w:t> Vetado.</w:t>
      </w:r>
    </w:p>
    <w:p w14:paraId="07066539"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1B65FC86"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Artigo 7º -</w:t>
      </w:r>
      <w:r w:rsidRPr="00346BD7">
        <w:rPr>
          <w:rFonts w:ascii="Times New Roman" w:hAnsi="Times New Roman"/>
          <w:spacing w:val="10"/>
          <w:kern w:val="0"/>
          <w:sz w:val="26"/>
          <w14:ligatures w14:val="none"/>
        </w:rPr>
        <w:t> Vetado:</w:t>
      </w:r>
    </w:p>
    <w:p w14:paraId="329558BA"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2679AC51"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vetado</w:t>
      </w:r>
      <w:proofErr w:type="gramEnd"/>
      <w:r w:rsidRPr="00346BD7">
        <w:rPr>
          <w:rFonts w:ascii="Times New Roman" w:hAnsi="Times New Roman"/>
          <w:spacing w:val="10"/>
          <w:kern w:val="0"/>
          <w:sz w:val="26"/>
          <w14:ligatures w14:val="none"/>
        </w:rPr>
        <w:t>;</w:t>
      </w:r>
    </w:p>
    <w:p w14:paraId="24D4639D"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02FE3CC1"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II -</w:t>
      </w:r>
      <w:r w:rsidRPr="00346BD7">
        <w:rPr>
          <w:rFonts w:ascii="Times New Roman" w:hAnsi="Times New Roman"/>
          <w:spacing w:val="10"/>
          <w:kern w:val="0"/>
          <w:sz w:val="26"/>
          <w14:ligatures w14:val="none"/>
        </w:rPr>
        <w:t> </w:t>
      </w:r>
      <w:proofErr w:type="gramStart"/>
      <w:r w:rsidRPr="00346BD7">
        <w:rPr>
          <w:rFonts w:ascii="Times New Roman" w:hAnsi="Times New Roman"/>
          <w:spacing w:val="10"/>
          <w:kern w:val="0"/>
          <w:sz w:val="26"/>
          <w14:ligatures w14:val="none"/>
        </w:rPr>
        <w:t>vetado</w:t>
      </w:r>
      <w:proofErr w:type="gramEnd"/>
      <w:r w:rsidRPr="00346BD7">
        <w:rPr>
          <w:rFonts w:ascii="Times New Roman" w:hAnsi="Times New Roman"/>
          <w:spacing w:val="10"/>
          <w:kern w:val="0"/>
          <w:sz w:val="26"/>
          <w14:ligatures w14:val="none"/>
        </w:rPr>
        <w:t>;</w:t>
      </w:r>
    </w:p>
    <w:p w14:paraId="6E6D6CDC"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76F62F54"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III -</w:t>
      </w:r>
      <w:r w:rsidRPr="00346BD7">
        <w:rPr>
          <w:rFonts w:ascii="Times New Roman" w:hAnsi="Times New Roman"/>
          <w:spacing w:val="10"/>
          <w:kern w:val="0"/>
          <w:sz w:val="26"/>
          <w14:ligatures w14:val="none"/>
        </w:rPr>
        <w:t> vetado.</w:t>
      </w:r>
    </w:p>
    <w:p w14:paraId="5D82A093"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7757195D"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Artigo 8º -</w:t>
      </w:r>
      <w:r w:rsidRPr="00346BD7">
        <w:rPr>
          <w:rFonts w:ascii="Times New Roman" w:hAnsi="Times New Roman"/>
          <w:spacing w:val="10"/>
          <w:kern w:val="0"/>
          <w:sz w:val="26"/>
          <w14:ligatures w14:val="none"/>
        </w:rPr>
        <w:t> Vetado</w:t>
      </w:r>
    </w:p>
    <w:p w14:paraId="63750F8D"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1CE27D59"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Artigo 9º -</w:t>
      </w:r>
      <w:r w:rsidRPr="00346BD7">
        <w:rPr>
          <w:rFonts w:ascii="Times New Roman" w:hAnsi="Times New Roman"/>
          <w:spacing w:val="10"/>
          <w:kern w:val="0"/>
          <w:sz w:val="26"/>
          <w14:ligatures w14:val="none"/>
        </w:rPr>
        <w:t> As despesas decorrentes da execução desta lei serão suportadas por dotação própria, suplementadas se necessário.</w:t>
      </w:r>
    </w:p>
    <w:p w14:paraId="37EF931A"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7CEB2921"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Artigo 10 -</w:t>
      </w:r>
      <w:r w:rsidRPr="00346BD7">
        <w:rPr>
          <w:rFonts w:ascii="Times New Roman" w:hAnsi="Times New Roman"/>
          <w:spacing w:val="10"/>
          <w:kern w:val="0"/>
          <w:sz w:val="26"/>
          <w14:ligatures w14:val="none"/>
        </w:rPr>
        <w:t> O Poder Executivo regulamentará a presente lei.</w:t>
      </w:r>
    </w:p>
    <w:p w14:paraId="6495CB46"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w:t>
      </w:r>
    </w:p>
    <w:p w14:paraId="61A43909"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lastRenderedPageBreak/>
        <w:t>Artigo 11 -</w:t>
      </w:r>
      <w:r w:rsidRPr="00346BD7">
        <w:rPr>
          <w:rFonts w:ascii="Times New Roman" w:hAnsi="Times New Roman"/>
          <w:spacing w:val="10"/>
          <w:kern w:val="0"/>
          <w:sz w:val="26"/>
          <w14:ligatures w14:val="none"/>
        </w:rPr>
        <w:t> Esta lei entra em vigor 120 (cento e vinte) dias contados da data de sua publicação.</w:t>
      </w:r>
    </w:p>
    <w:p w14:paraId="742CEABA" w14:textId="514A4357" w:rsidR="00346BD7" w:rsidRPr="00346BD7" w:rsidRDefault="00346BD7" w:rsidP="00346BD7">
      <w:pPr>
        <w:spacing w:after="0" w:line="240" w:lineRule="auto"/>
        <w:jc w:val="both"/>
        <w:rPr>
          <w:rFonts w:ascii="Times New Roman" w:hAnsi="Times New Roman"/>
          <w:spacing w:val="10"/>
          <w:kern w:val="0"/>
          <w:sz w:val="26"/>
          <w14:ligatures w14:val="none"/>
        </w:rPr>
      </w:pPr>
    </w:p>
    <w:p w14:paraId="7A35E750"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Palácio dos Bandeirantes, na data da assinatura digital.</w:t>
      </w:r>
    </w:p>
    <w:p w14:paraId="00F7F11C" w14:textId="10D4DDB6" w:rsidR="00346BD7" w:rsidRPr="00346BD7" w:rsidRDefault="00346BD7" w:rsidP="00346BD7">
      <w:pPr>
        <w:spacing w:after="0" w:line="240" w:lineRule="auto"/>
        <w:jc w:val="both"/>
        <w:rPr>
          <w:rFonts w:ascii="Times New Roman" w:hAnsi="Times New Roman"/>
          <w:spacing w:val="10"/>
          <w:kern w:val="0"/>
          <w:sz w:val="26"/>
          <w14:ligatures w14:val="none"/>
        </w:rPr>
      </w:pPr>
    </w:p>
    <w:p w14:paraId="42E97B31" w14:textId="1C5F588D" w:rsidR="00346BD7" w:rsidRPr="00346BD7" w:rsidRDefault="00346BD7" w:rsidP="00346BD7">
      <w:pPr>
        <w:spacing w:after="0" w:line="240" w:lineRule="auto"/>
        <w:jc w:val="both"/>
        <w:rPr>
          <w:rFonts w:ascii="Times New Roman" w:hAnsi="Times New Roman"/>
          <w:spacing w:val="10"/>
          <w:kern w:val="0"/>
          <w:sz w:val="26"/>
          <w14:ligatures w14:val="none"/>
        </w:rPr>
      </w:pPr>
    </w:p>
    <w:p w14:paraId="1227CD3D"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b/>
          <w:bCs/>
          <w:spacing w:val="10"/>
          <w:kern w:val="0"/>
          <w:sz w:val="26"/>
          <w14:ligatures w14:val="none"/>
        </w:rPr>
        <w:t>Tarcísio de Freitas</w:t>
      </w:r>
    </w:p>
    <w:p w14:paraId="1BF95236" w14:textId="1361EABB" w:rsidR="00346BD7" w:rsidRPr="00346BD7" w:rsidRDefault="00346BD7" w:rsidP="00346BD7">
      <w:pPr>
        <w:spacing w:after="0" w:line="240" w:lineRule="auto"/>
        <w:jc w:val="both"/>
        <w:rPr>
          <w:rFonts w:ascii="Times New Roman" w:hAnsi="Times New Roman"/>
          <w:spacing w:val="10"/>
          <w:kern w:val="0"/>
          <w:sz w:val="26"/>
          <w14:ligatures w14:val="none"/>
        </w:rPr>
      </w:pPr>
    </w:p>
    <w:p w14:paraId="46D3AC2C" w14:textId="2E76BDE2" w:rsidR="00346BD7" w:rsidRPr="00346BD7" w:rsidRDefault="00346BD7" w:rsidP="00346BD7">
      <w:pPr>
        <w:spacing w:after="0" w:line="240" w:lineRule="auto"/>
        <w:jc w:val="both"/>
        <w:rPr>
          <w:rFonts w:ascii="Times New Roman" w:hAnsi="Times New Roman"/>
          <w:spacing w:val="10"/>
          <w:kern w:val="0"/>
          <w:sz w:val="26"/>
          <w14:ligatures w14:val="none"/>
        </w:rPr>
      </w:pPr>
    </w:p>
    <w:p w14:paraId="4180E38F"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xml:space="preserve">Renato Feder </w:t>
      </w:r>
    </w:p>
    <w:p w14:paraId="08A6BB0C" w14:textId="04D5ADE3" w:rsidR="00346BD7" w:rsidRPr="00346BD7" w:rsidRDefault="00346BD7" w:rsidP="00346BD7">
      <w:pPr>
        <w:spacing w:after="125"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Secretário da Educação</w:t>
      </w:r>
    </w:p>
    <w:p w14:paraId="7F626384"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Gilberto Kassab</w:t>
      </w:r>
    </w:p>
    <w:p w14:paraId="7C90CCF0" w14:textId="77777777" w:rsidR="00346BD7" w:rsidRPr="00346BD7" w:rsidRDefault="00346BD7" w:rsidP="00346BD7">
      <w:pPr>
        <w:spacing w:after="125"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Secretário de Governo e Relações Institucionais</w:t>
      </w:r>
    </w:p>
    <w:p w14:paraId="5A131B7B"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 xml:space="preserve">Arthur </w:t>
      </w:r>
      <w:proofErr w:type="spellStart"/>
      <w:r w:rsidRPr="00346BD7">
        <w:rPr>
          <w:rFonts w:ascii="Times New Roman" w:hAnsi="Times New Roman"/>
          <w:spacing w:val="10"/>
          <w:kern w:val="0"/>
          <w:sz w:val="26"/>
          <w14:ligatures w14:val="none"/>
        </w:rPr>
        <w:t>Luis</w:t>
      </w:r>
      <w:proofErr w:type="spellEnd"/>
      <w:r w:rsidRPr="00346BD7">
        <w:rPr>
          <w:rFonts w:ascii="Times New Roman" w:hAnsi="Times New Roman"/>
          <w:spacing w:val="10"/>
          <w:kern w:val="0"/>
          <w:sz w:val="26"/>
          <w14:ligatures w14:val="none"/>
        </w:rPr>
        <w:t xml:space="preserve"> Pinho de Lima</w:t>
      </w:r>
    </w:p>
    <w:p w14:paraId="2A12271C" w14:textId="77777777" w:rsidR="00346BD7" w:rsidRPr="00346BD7" w:rsidRDefault="00346BD7" w:rsidP="00346BD7">
      <w:pPr>
        <w:spacing w:after="0" w:line="240" w:lineRule="auto"/>
        <w:jc w:val="both"/>
        <w:rPr>
          <w:rFonts w:ascii="Times New Roman" w:hAnsi="Times New Roman"/>
          <w:spacing w:val="10"/>
          <w:kern w:val="0"/>
          <w:sz w:val="26"/>
          <w14:ligatures w14:val="none"/>
        </w:rPr>
      </w:pPr>
      <w:r w:rsidRPr="00346BD7">
        <w:rPr>
          <w:rFonts w:ascii="Times New Roman" w:hAnsi="Times New Roman"/>
          <w:spacing w:val="10"/>
          <w:kern w:val="0"/>
          <w:sz w:val="26"/>
          <w14:ligatures w14:val="none"/>
        </w:rPr>
        <w:t>Secretário-Chefe da Casa Civil</w:t>
      </w:r>
    </w:p>
    <w:p w14:paraId="7901DC27" w14:textId="77777777" w:rsidR="00346BD7" w:rsidRPr="00346BD7" w:rsidRDefault="00346BD7" w:rsidP="00346BD7">
      <w:pPr>
        <w:spacing w:after="0" w:line="240" w:lineRule="auto"/>
        <w:jc w:val="both"/>
        <w:rPr>
          <w:rFonts w:ascii="Times New Roman" w:hAnsi="Times New Roman"/>
          <w:spacing w:val="10"/>
          <w:kern w:val="0"/>
          <w:sz w:val="26"/>
          <w14:ligatures w14:val="none"/>
        </w:rPr>
      </w:pPr>
    </w:p>
    <w:sectPr w:rsidR="00346BD7" w:rsidRPr="00346B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D7"/>
    <w:rsid w:val="00085756"/>
    <w:rsid w:val="00346BD7"/>
    <w:rsid w:val="00C12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350D"/>
  <w15:chartTrackingRefBased/>
  <w15:docId w15:val="{F565A502-8BD0-4051-A13A-8E5F1776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46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46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46B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46B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46B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46B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46B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46B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46BD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6BD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46BD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46BD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46BD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46BD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46BD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46BD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46BD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46BD7"/>
    <w:rPr>
      <w:rFonts w:eastAsiaTheme="majorEastAsia" w:cstheme="majorBidi"/>
      <w:color w:val="272727" w:themeColor="text1" w:themeTint="D8"/>
    </w:rPr>
  </w:style>
  <w:style w:type="paragraph" w:styleId="Ttulo">
    <w:name w:val="Title"/>
    <w:basedOn w:val="Normal"/>
    <w:next w:val="Normal"/>
    <w:link w:val="TtuloChar"/>
    <w:uiPriority w:val="10"/>
    <w:qFormat/>
    <w:rsid w:val="00346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46B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46BD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46BD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46BD7"/>
    <w:pPr>
      <w:spacing w:before="160"/>
      <w:jc w:val="center"/>
    </w:pPr>
    <w:rPr>
      <w:i/>
      <w:iCs/>
      <w:color w:val="404040" w:themeColor="text1" w:themeTint="BF"/>
    </w:rPr>
  </w:style>
  <w:style w:type="character" w:customStyle="1" w:styleId="CitaoChar">
    <w:name w:val="Citação Char"/>
    <w:basedOn w:val="Fontepargpadro"/>
    <w:link w:val="Citao"/>
    <w:uiPriority w:val="29"/>
    <w:rsid w:val="00346BD7"/>
    <w:rPr>
      <w:i/>
      <w:iCs/>
      <w:color w:val="404040" w:themeColor="text1" w:themeTint="BF"/>
    </w:rPr>
  </w:style>
  <w:style w:type="paragraph" w:styleId="PargrafodaLista">
    <w:name w:val="List Paragraph"/>
    <w:basedOn w:val="Normal"/>
    <w:uiPriority w:val="34"/>
    <w:qFormat/>
    <w:rsid w:val="00346BD7"/>
    <w:pPr>
      <w:ind w:left="720"/>
      <w:contextualSpacing/>
    </w:pPr>
  </w:style>
  <w:style w:type="character" w:styleId="nfaseIntensa">
    <w:name w:val="Intense Emphasis"/>
    <w:basedOn w:val="Fontepargpadro"/>
    <w:uiPriority w:val="21"/>
    <w:qFormat/>
    <w:rsid w:val="00346BD7"/>
    <w:rPr>
      <w:i/>
      <w:iCs/>
      <w:color w:val="0F4761" w:themeColor="accent1" w:themeShade="BF"/>
    </w:rPr>
  </w:style>
  <w:style w:type="paragraph" w:styleId="CitaoIntensa">
    <w:name w:val="Intense Quote"/>
    <w:basedOn w:val="Normal"/>
    <w:next w:val="Normal"/>
    <w:link w:val="CitaoIntensaChar"/>
    <w:uiPriority w:val="30"/>
    <w:qFormat/>
    <w:rsid w:val="00346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46BD7"/>
    <w:rPr>
      <w:i/>
      <w:iCs/>
      <w:color w:val="0F4761" w:themeColor="accent1" w:themeShade="BF"/>
    </w:rPr>
  </w:style>
  <w:style w:type="character" w:styleId="RefernciaIntensa">
    <w:name w:val="Intense Reference"/>
    <w:basedOn w:val="Fontepargpadro"/>
    <w:uiPriority w:val="32"/>
    <w:qFormat/>
    <w:rsid w:val="00346B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09133">
      <w:bodyDiv w:val="1"/>
      <w:marLeft w:val="0"/>
      <w:marRight w:val="0"/>
      <w:marTop w:val="0"/>
      <w:marBottom w:val="0"/>
      <w:divBdr>
        <w:top w:val="none" w:sz="0" w:space="0" w:color="auto"/>
        <w:left w:val="none" w:sz="0" w:space="0" w:color="auto"/>
        <w:bottom w:val="none" w:sz="0" w:space="0" w:color="auto"/>
        <w:right w:val="none" w:sz="0" w:space="0" w:color="auto"/>
      </w:divBdr>
      <w:divsChild>
        <w:div w:id="1732576906">
          <w:marLeft w:val="0"/>
          <w:marRight w:val="0"/>
          <w:marTop w:val="0"/>
          <w:marBottom w:val="0"/>
          <w:divBdr>
            <w:top w:val="none" w:sz="0" w:space="0" w:color="auto"/>
            <w:left w:val="none" w:sz="0" w:space="0" w:color="auto"/>
            <w:bottom w:val="none" w:sz="0" w:space="0" w:color="auto"/>
            <w:right w:val="none" w:sz="0" w:space="0" w:color="auto"/>
          </w:divBdr>
        </w:div>
        <w:div w:id="1865828724">
          <w:marLeft w:val="0"/>
          <w:marRight w:val="0"/>
          <w:marTop w:val="0"/>
          <w:marBottom w:val="0"/>
          <w:divBdr>
            <w:top w:val="none" w:sz="0" w:space="0" w:color="auto"/>
            <w:left w:val="none" w:sz="0" w:space="0" w:color="auto"/>
            <w:bottom w:val="none" w:sz="0" w:space="0" w:color="auto"/>
            <w:right w:val="none" w:sz="0" w:space="0" w:color="auto"/>
          </w:divBdr>
        </w:div>
      </w:divsChild>
    </w:div>
    <w:div w:id="1496602423">
      <w:bodyDiv w:val="1"/>
      <w:marLeft w:val="0"/>
      <w:marRight w:val="0"/>
      <w:marTop w:val="0"/>
      <w:marBottom w:val="0"/>
      <w:divBdr>
        <w:top w:val="none" w:sz="0" w:space="0" w:color="auto"/>
        <w:left w:val="none" w:sz="0" w:space="0" w:color="auto"/>
        <w:bottom w:val="none" w:sz="0" w:space="0" w:color="auto"/>
        <w:right w:val="none" w:sz="0" w:space="0" w:color="auto"/>
      </w:divBdr>
      <w:divsChild>
        <w:div w:id="1750151329">
          <w:marLeft w:val="0"/>
          <w:marRight w:val="0"/>
          <w:marTop w:val="0"/>
          <w:marBottom w:val="0"/>
          <w:divBdr>
            <w:top w:val="none" w:sz="0" w:space="0" w:color="auto"/>
            <w:left w:val="none" w:sz="0" w:space="0" w:color="auto"/>
            <w:bottom w:val="none" w:sz="0" w:space="0" w:color="auto"/>
            <w:right w:val="none" w:sz="0" w:space="0" w:color="auto"/>
          </w:divBdr>
        </w:div>
        <w:div w:id="83068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cp:revision>
  <dcterms:created xsi:type="dcterms:W3CDTF">2025-02-11T17:45:00Z</dcterms:created>
  <dcterms:modified xsi:type="dcterms:W3CDTF">2025-02-11T18:00:00Z</dcterms:modified>
</cp:coreProperties>
</file>