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D92B" w14:textId="553CB19D" w:rsidR="0066110F" w:rsidRPr="0066110F" w:rsidRDefault="0066110F" w:rsidP="00BB21DE">
      <w:pPr>
        <w:spacing w:line="360" w:lineRule="atLeast"/>
        <w:jc w:val="center"/>
        <w:rPr>
          <w:rFonts w:ascii="Verdana" w:hAnsi="Verdana"/>
          <w:b/>
          <w:bCs/>
          <w:sz w:val="22"/>
          <w:szCs w:val="22"/>
        </w:rPr>
      </w:pPr>
      <w:r w:rsidRPr="0066110F">
        <w:rPr>
          <w:rFonts w:ascii="Verdana" w:hAnsi="Verdana"/>
          <w:b/>
          <w:bCs/>
          <w:sz w:val="22"/>
          <w:szCs w:val="22"/>
        </w:rPr>
        <w:t xml:space="preserve">Lei nº </w:t>
      </w:r>
      <w:r w:rsidR="00BB21DE">
        <w:rPr>
          <w:rFonts w:ascii="Verdana" w:hAnsi="Verdana"/>
          <w:b/>
          <w:bCs/>
          <w:sz w:val="22"/>
          <w:szCs w:val="22"/>
        </w:rPr>
        <w:t>17.652</w:t>
      </w:r>
      <w:r w:rsidRPr="0066110F">
        <w:rPr>
          <w:rFonts w:ascii="Verdana" w:hAnsi="Verdana"/>
          <w:b/>
          <w:bCs/>
          <w:sz w:val="22"/>
          <w:szCs w:val="22"/>
        </w:rPr>
        <w:t xml:space="preserve">, de </w:t>
      </w:r>
      <w:r w:rsidR="00BB21DE">
        <w:rPr>
          <w:rFonts w:ascii="Verdana" w:hAnsi="Verdana"/>
          <w:b/>
          <w:bCs/>
          <w:sz w:val="22"/>
          <w:szCs w:val="22"/>
        </w:rPr>
        <w:t>17</w:t>
      </w:r>
      <w:r w:rsidRPr="0066110F">
        <w:rPr>
          <w:rFonts w:ascii="Verdana" w:hAnsi="Verdana"/>
          <w:b/>
          <w:bCs/>
          <w:sz w:val="22"/>
          <w:szCs w:val="22"/>
        </w:rPr>
        <w:t xml:space="preserve"> de </w:t>
      </w:r>
      <w:r w:rsidR="00BB21DE">
        <w:rPr>
          <w:rFonts w:ascii="Verdana" w:hAnsi="Verdana"/>
          <w:b/>
          <w:bCs/>
          <w:sz w:val="22"/>
          <w:szCs w:val="22"/>
        </w:rPr>
        <w:t>março</w:t>
      </w:r>
      <w:r w:rsidRPr="0066110F">
        <w:rPr>
          <w:rFonts w:ascii="Verdana" w:hAnsi="Verdana"/>
          <w:b/>
          <w:bCs/>
          <w:sz w:val="22"/>
          <w:szCs w:val="22"/>
        </w:rPr>
        <w:t xml:space="preserve"> de 202</w:t>
      </w:r>
      <w:r w:rsidR="006C474A">
        <w:rPr>
          <w:rFonts w:ascii="Verdana" w:hAnsi="Verdana"/>
          <w:b/>
          <w:bCs/>
          <w:sz w:val="22"/>
          <w:szCs w:val="22"/>
        </w:rPr>
        <w:t>3</w:t>
      </w:r>
    </w:p>
    <w:p w14:paraId="350F2F72" w14:textId="77777777" w:rsidR="0066110F" w:rsidRDefault="0066110F" w:rsidP="00B32ABE">
      <w:pPr>
        <w:spacing w:line="360" w:lineRule="atLeast"/>
        <w:rPr>
          <w:rFonts w:ascii="Verdana" w:hAnsi="Verdana"/>
          <w:sz w:val="22"/>
          <w:szCs w:val="22"/>
        </w:rPr>
      </w:pPr>
    </w:p>
    <w:p w14:paraId="229C06C0" w14:textId="77777777" w:rsidR="00596C04" w:rsidRPr="0066110F" w:rsidRDefault="00596C04" w:rsidP="00B32ABE">
      <w:pPr>
        <w:spacing w:line="360" w:lineRule="atLeast"/>
        <w:rPr>
          <w:rFonts w:ascii="Verdana" w:hAnsi="Verdana"/>
          <w:sz w:val="22"/>
          <w:szCs w:val="22"/>
        </w:rPr>
      </w:pPr>
    </w:p>
    <w:p w14:paraId="56BBC186" w14:textId="5B197FB4" w:rsidR="007F5C60" w:rsidRPr="007F5C60" w:rsidRDefault="007F5C60" w:rsidP="006775BD">
      <w:pPr>
        <w:spacing w:line="360" w:lineRule="atLeast"/>
        <w:jc w:val="center"/>
        <w:rPr>
          <w:rFonts w:ascii="Verdana" w:hAnsi="Verdana"/>
          <w:bCs/>
          <w:sz w:val="22"/>
          <w:szCs w:val="22"/>
        </w:rPr>
      </w:pPr>
      <w:r w:rsidRPr="007F5C60">
        <w:rPr>
          <w:rFonts w:ascii="Verdana" w:hAnsi="Verdana"/>
          <w:bCs/>
          <w:sz w:val="22"/>
          <w:szCs w:val="22"/>
        </w:rPr>
        <w:t xml:space="preserve">(Projeto de lei nº </w:t>
      </w:r>
      <w:r w:rsidR="00361D47">
        <w:rPr>
          <w:rFonts w:ascii="Verdana" w:hAnsi="Verdana"/>
          <w:bCs/>
          <w:sz w:val="22"/>
          <w:szCs w:val="22"/>
        </w:rPr>
        <w:t>382</w:t>
      </w:r>
      <w:r w:rsidRPr="007F5C60">
        <w:rPr>
          <w:rFonts w:ascii="Verdana" w:hAnsi="Verdana"/>
          <w:bCs/>
          <w:sz w:val="22"/>
          <w:szCs w:val="22"/>
        </w:rPr>
        <w:t>, de 20</w:t>
      </w:r>
      <w:r w:rsidR="00361D47">
        <w:rPr>
          <w:rFonts w:ascii="Verdana" w:hAnsi="Verdana"/>
          <w:bCs/>
          <w:sz w:val="22"/>
          <w:szCs w:val="22"/>
        </w:rPr>
        <w:t>22</w:t>
      </w:r>
      <w:r w:rsidRPr="007F5C60">
        <w:rPr>
          <w:rFonts w:ascii="Verdana" w:hAnsi="Verdana"/>
          <w:bCs/>
          <w:sz w:val="22"/>
          <w:szCs w:val="22"/>
        </w:rPr>
        <w:t>, d</w:t>
      </w:r>
      <w:r w:rsidR="00361D47">
        <w:rPr>
          <w:rFonts w:ascii="Verdana" w:hAnsi="Verdana"/>
          <w:bCs/>
          <w:sz w:val="22"/>
          <w:szCs w:val="22"/>
        </w:rPr>
        <w:t>a</w:t>
      </w:r>
      <w:r w:rsidRPr="007F5C60">
        <w:rPr>
          <w:rFonts w:ascii="Verdana" w:hAnsi="Verdana"/>
          <w:bCs/>
          <w:sz w:val="22"/>
          <w:szCs w:val="22"/>
        </w:rPr>
        <w:t xml:space="preserve"> Deputad</w:t>
      </w:r>
      <w:r w:rsidR="00361D47">
        <w:rPr>
          <w:rFonts w:ascii="Verdana" w:hAnsi="Verdana"/>
          <w:bCs/>
          <w:sz w:val="22"/>
          <w:szCs w:val="22"/>
        </w:rPr>
        <w:t>a</w:t>
      </w:r>
      <w:r w:rsidR="002858C1">
        <w:rPr>
          <w:rFonts w:ascii="Verdana" w:hAnsi="Verdana"/>
          <w:bCs/>
          <w:sz w:val="22"/>
          <w:szCs w:val="22"/>
        </w:rPr>
        <w:t xml:space="preserve"> </w:t>
      </w:r>
      <w:r w:rsidR="00361D47" w:rsidRPr="00361D47">
        <w:rPr>
          <w:rFonts w:ascii="Verdana" w:hAnsi="Verdana"/>
          <w:bCs/>
          <w:sz w:val="22"/>
          <w:szCs w:val="22"/>
        </w:rPr>
        <w:t>Marina Helou - REDE</w:t>
      </w:r>
      <w:r w:rsidRPr="007F5C60">
        <w:rPr>
          <w:rFonts w:ascii="Verdana" w:hAnsi="Verdana"/>
          <w:bCs/>
          <w:sz w:val="22"/>
          <w:szCs w:val="22"/>
        </w:rPr>
        <w:t>)</w:t>
      </w:r>
    </w:p>
    <w:p w14:paraId="7BFC2058" w14:textId="77777777" w:rsidR="007F5C60" w:rsidRPr="007F5C60" w:rsidRDefault="007F5C60" w:rsidP="00B32ABE">
      <w:pPr>
        <w:spacing w:line="360" w:lineRule="atLeast"/>
        <w:rPr>
          <w:rFonts w:ascii="Verdana" w:hAnsi="Verdana"/>
          <w:bCs/>
          <w:sz w:val="22"/>
          <w:szCs w:val="22"/>
        </w:rPr>
      </w:pPr>
    </w:p>
    <w:p w14:paraId="1271DB0A" w14:textId="77777777" w:rsidR="00596C04" w:rsidRDefault="00596C04" w:rsidP="00B32ABE">
      <w:pPr>
        <w:spacing w:line="360" w:lineRule="atLeast"/>
        <w:rPr>
          <w:rFonts w:ascii="Verdana" w:hAnsi="Verdana"/>
          <w:bCs/>
          <w:sz w:val="22"/>
          <w:szCs w:val="22"/>
        </w:rPr>
      </w:pPr>
    </w:p>
    <w:p w14:paraId="7A977590" w14:textId="226F75BE" w:rsidR="00DE7EED" w:rsidRDefault="00361D47" w:rsidP="00361D47">
      <w:pPr>
        <w:spacing w:line="240" w:lineRule="exact"/>
        <w:ind w:left="3402" w:firstLine="851"/>
        <w:jc w:val="both"/>
        <w:rPr>
          <w:rFonts w:ascii="Verdana" w:hAnsi="Verdana"/>
          <w:sz w:val="22"/>
          <w:szCs w:val="22"/>
        </w:rPr>
      </w:pPr>
      <w:r w:rsidRPr="00361D47">
        <w:rPr>
          <w:rFonts w:ascii="Verdana" w:hAnsi="Verdana"/>
          <w:bCs/>
          <w:i/>
          <w:iCs/>
          <w:sz w:val="22"/>
          <w:szCs w:val="22"/>
        </w:rPr>
        <w:t>Institui a Política Paulista de Prevenção das Mortes Violentas de Crianças e Adolescentes, no âmbito do Estado de São Paulo</w:t>
      </w:r>
    </w:p>
    <w:p w14:paraId="1F8619DD" w14:textId="13A27609" w:rsidR="00596C04" w:rsidRDefault="00596C04" w:rsidP="00B32ABE">
      <w:pPr>
        <w:spacing w:line="360" w:lineRule="atLeast"/>
        <w:jc w:val="center"/>
        <w:rPr>
          <w:rFonts w:ascii="Verdana" w:hAnsi="Verdana"/>
          <w:sz w:val="22"/>
          <w:szCs w:val="22"/>
        </w:rPr>
      </w:pPr>
    </w:p>
    <w:p w14:paraId="5A96FFA6" w14:textId="77777777" w:rsidR="00361D47" w:rsidRPr="007F5C60" w:rsidRDefault="00361D47" w:rsidP="00B32ABE">
      <w:pPr>
        <w:spacing w:line="360" w:lineRule="atLeast"/>
        <w:jc w:val="center"/>
        <w:rPr>
          <w:rFonts w:ascii="Verdana" w:hAnsi="Verdana"/>
          <w:sz w:val="22"/>
          <w:szCs w:val="22"/>
        </w:rPr>
      </w:pPr>
    </w:p>
    <w:p w14:paraId="769AF332" w14:textId="77777777" w:rsidR="0022139C" w:rsidRPr="00EA4D70" w:rsidRDefault="0022139C" w:rsidP="00B32ABE">
      <w:pPr>
        <w:spacing w:line="360" w:lineRule="atLeast"/>
        <w:ind w:firstLine="2835"/>
        <w:rPr>
          <w:rFonts w:ascii="Verdana" w:hAnsi="Verdana"/>
          <w:b/>
          <w:spacing w:val="10"/>
          <w:sz w:val="22"/>
          <w:szCs w:val="22"/>
        </w:rPr>
      </w:pPr>
      <w:r w:rsidRPr="00EA4D70">
        <w:rPr>
          <w:rFonts w:ascii="Verdana" w:hAnsi="Verdana"/>
          <w:b/>
          <w:spacing w:val="10"/>
          <w:sz w:val="22"/>
          <w:szCs w:val="22"/>
        </w:rPr>
        <w:t>O GOVERNADOR DO ESTADO DE SÃO PAULO:</w:t>
      </w:r>
    </w:p>
    <w:p w14:paraId="3170C30B" w14:textId="77777777" w:rsidR="0066110F" w:rsidRPr="0066110F" w:rsidRDefault="0066110F" w:rsidP="00B32ABE">
      <w:pPr>
        <w:spacing w:line="360" w:lineRule="atLeast"/>
        <w:ind w:firstLine="2835"/>
        <w:rPr>
          <w:rFonts w:ascii="Verdana" w:hAnsi="Verdana"/>
          <w:b/>
          <w:bCs/>
          <w:sz w:val="22"/>
          <w:szCs w:val="22"/>
        </w:rPr>
      </w:pPr>
    </w:p>
    <w:p w14:paraId="4DF75CD4" w14:textId="77777777" w:rsidR="0022139C" w:rsidRPr="00EA4D70" w:rsidRDefault="0022139C" w:rsidP="00B32ABE">
      <w:pPr>
        <w:spacing w:line="360" w:lineRule="atLeast"/>
        <w:ind w:firstLine="2835"/>
        <w:jc w:val="both"/>
        <w:rPr>
          <w:rFonts w:ascii="Verdana" w:hAnsi="Verdana"/>
          <w:b/>
          <w:spacing w:val="10"/>
          <w:sz w:val="22"/>
          <w:szCs w:val="22"/>
        </w:rPr>
      </w:pPr>
      <w:r w:rsidRPr="00EA4D70">
        <w:rPr>
          <w:rFonts w:ascii="Verdana" w:hAnsi="Verdana"/>
          <w:b/>
          <w:spacing w:val="10"/>
          <w:sz w:val="22"/>
          <w:szCs w:val="22"/>
        </w:rPr>
        <w:t>Faço saber que a Assembleia Legislativa decreta e eu promulgo a seguinte lei:</w:t>
      </w:r>
    </w:p>
    <w:p w14:paraId="25B11712" w14:textId="77777777" w:rsidR="0066110F" w:rsidRPr="0066110F" w:rsidRDefault="0066110F" w:rsidP="00B32ABE">
      <w:pPr>
        <w:spacing w:line="360" w:lineRule="atLeast"/>
        <w:ind w:firstLine="2835"/>
        <w:jc w:val="both"/>
        <w:rPr>
          <w:rFonts w:ascii="Verdana" w:hAnsi="Verdana"/>
          <w:b/>
          <w:bCs/>
          <w:sz w:val="22"/>
          <w:szCs w:val="22"/>
        </w:rPr>
      </w:pPr>
    </w:p>
    <w:p w14:paraId="5BEE2F10" w14:textId="77777777" w:rsidR="00361D47" w:rsidRPr="00361D47" w:rsidRDefault="00361D47" w:rsidP="00361D47">
      <w:pPr>
        <w:spacing w:line="360" w:lineRule="atLeast"/>
        <w:jc w:val="center"/>
        <w:rPr>
          <w:rFonts w:ascii="Verdana" w:hAnsi="Verdana"/>
          <w:b/>
          <w:bCs/>
          <w:sz w:val="22"/>
          <w:szCs w:val="22"/>
        </w:rPr>
      </w:pPr>
      <w:r w:rsidRPr="00361D47">
        <w:rPr>
          <w:rFonts w:ascii="Verdana" w:hAnsi="Verdana"/>
          <w:b/>
          <w:bCs/>
          <w:sz w:val="22"/>
          <w:szCs w:val="22"/>
        </w:rPr>
        <w:t>SEÇÃO I</w:t>
      </w:r>
    </w:p>
    <w:p w14:paraId="5B906FA6" w14:textId="45EDD5B3" w:rsidR="00361D47" w:rsidRPr="00361D47" w:rsidRDefault="00361D47" w:rsidP="00361D47">
      <w:pPr>
        <w:spacing w:line="360" w:lineRule="atLeast"/>
        <w:jc w:val="center"/>
        <w:rPr>
          <w:rFonts w:ascii="Verdana" w:hAnsi="Verdana"/>
          <w:b/>
          <w:bCs/>
          <w:sz w:val="22"/>
          <w:szCs w:val="22"/>
        </w:rPr>
      </w:pPr>
      <w:r w:rsidRPr="00361D47">
        <w:rPr>
          <w:rFonts w:ascii="Verdana" w:hAnsi="Verdana"/>
          <w:b/>
          <w:bCs/>
          <w:sz w:val="22"/>
          <w:szCs w:val="22"/>
        </w:rPr>
        <w:t>Das Disposições Gerais</w:t>
      </w:r>
    </w:p>
    <w:p w14:paraId="6935D0AE" w14:textId="77777777" w:rsidR="00361D47" w:rsidRPr="00361D47" w:rsidRDefault="00361D47" w:rsidP="00361D47">
      <w:pPr>
        <w:spacing w:line="360" w:lineRule="atLeast"/>
        <w:ind w:firstLine="2835"/>
        <w:jc w:val="both"/>
        <w:rPr>
          <w:rFonts w:ascii="Verdana" w:hAnsi="Verdana"/>
          <w:sz w:val="22"/>
          <w:szCs w:val="22"/>
        </w:rPr>
      </w:pPr>
    </w:p>
    <w:p w14:paraId="50938F55"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Artigo 1º -</w:t>
      </w:r>
      <w:r w:rsidRPr="00361D47">
        <w:rPr>
          <w:rFonts w:ascii="Verdana" w:hAnsi="Verdana"/>
          <w:sz w:val="22"/>
          <w:szCs w:val="22"/>
        </w:rPr>
        <w:t xml:space="preserve"> Fica instituída a Política Paulista de Prevenção das Mortes Violentas de Crianças e Adolescentes, no âmbito do Estado de São Paulo, com a finalidade de:</w:t>
      </w:r>
    </w:p>
    <w:p w14:paraId="4464D799" w14:textId="77777777" w:rsidR="00361D47" w:rsidRDefault="00361D47" w:rsidP="00361D47">
      <w:pPr>
        <w:spacing w:line="360" w:lineRule="atLeast"/>
        <w:ind w:firstLine="2835"/>
        <w:jc w:val="both"/>
        <w:rPr>
          <w:rFonts w:ascii="Verdana" w:hAnsi="Verdana"/>
          <w:sz w:val="22"/>
          <w:szCs w:val="22"/>
        </w:rPr>
      </w:pPr>
    </w:p>
    <w:p w14:paraId="47EE8DD7" w14:textId="502C0912"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I</w:t>
      </w:r>
      <w:r w:rsidRPr="00361D47">
        <w:rPr>
          <w:rFonts w:ascii="Verdana" w:hAnsi="Verdana"/>
          <w:sz w:val="22"/>
          <w:szCs w:val="22"/>
        </w:rPr>
        <w:t xml:space="preserve"> - </w:t>
      </w:r>
      <w:proofErr w:type="gramStart"/>
      <w:r w:rsidRPr="00361D47">
        <w:rPr>
          <w:rFonts w:ascii="Verdana" w:hAnsi="Verdana"/>
          <w:sz w:val="22"/>
          <w:szCs w:val="22"/>
        </w:rPr>
        <w:t>estabelecer</w:t>
      </w:r>
      <w:proofErr w:type="gramEnd"/>
      <w:r w:rsidRPr="00361D47">
        <w:rPr>
          <w:rFonts w:ascii="Verdana" w:hAnsi="Verdana"/>
          <w:sz w:val="22"/>
          <w:szCs w:val="22"/>
        </w:rPr>
        <w:t xml:space="preserve"> princípios, objetivos e diretrizes para a constituição de políticas públicas intersetoriais voltadas à prevenção de mortes violentas de crianças e adolescentes no Estado de São Paulo;</w:t>
      </w:r>
    </w:p>
    <w:p w14:paraId="54C4E3F5" w14:textId="77777777" w:rsidR="00361D47" w:rsidRDefault="00361D47" w:rsidP="00361D47">
      <w:pPr>
        <w:spacing w:line="360" w:lineRule="atLeast"/>
        <w:ind w:firstLine="2835"/>
        <w:jc w:val="both"/>
        <w:rPr>
          <w:rFonts w:ascii="Verdana" w:hAnsi="Verdana"/>
          <w:sz w:val="22"/>
          <w:szCs w:val="22"/>
        </w:rPr>
      </w:pPr>
    </w:p>
    <w:p w14:paraId="25C44268" w14:textId="206A1B54" w:rsid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II</w:t>
      </w:r>
      <w:r w:rsidRPr="00361D47">
        <w:rPr>
          <w:rFonts w:ascii="Verdana" w:hAnsi="Verdana"/>
          <w:sz w:val="22"/>
          <w:szCs w:val="22"/>
        </w:rPr>
        <w:t xml:space="preserve"> - </w:t>
      </w:r>
      <w:proofErr w:type="gramStart"/>
      <w:r w:rsidRPr="00361D47">
        <w:rPr>
          <w:rFonts w:ascii="Verdana" w:hAnsi="Verdana"/>
          <w:sz w:val="22"/>
          <w:szCs w:val="22"/>
        </w:rPr>
        <w:t>promover</w:t>
      </w:r>
      <w:proofErr w:type="gramEnd"/>
      <w:r w:rsidRPr="00361D47">
        <w:rPr>
          <w:rFonts w:ascii="Verdana" w:hAnsi="Verdana"/>
          <w:sz w:val="22"/>
          <w:szCs w:val="22"/>
        </w:rPr>
        <w:t xml:space="preserve"> ações voltadas à realização dos objetivos propostos na lei.</w:t>
      </w:r>
    </w:p>
    <w:p w14:paraId="21A71985" w14:textId="77777777" w:rsidR="00361D47" w:rsidRPr="00361D47" w:rsidRDefault="00361D47" w:rsidP="00361D47">
      <w:pPr>
        <w:spacing w:line="360" w:lineRule="atLeast"/>
        <w:ind w:firstLine="2835"/>
        <w:jc w:val="both"/>
        <w:rPr>
          <w:rFonts w:ascii="Verdana" w:hAnsi="Verdana"/>
          <w:sz w:val="22"/>
          <w:szCs w:val="22"/>
        </w:rPr>
      </w:pPr>
    </w:p>
    <w:p w14:paraId="75344653"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Parágrafo único</w:t>
      </w:r>
      <w:r w:rsidRPr="00361D47">
        <w:rPr>
          <w:rFonts w:ascii="Verdana" w:hAnsi="Verdana"/>
          <w:sz w:val="22"/>
          <w:szCs w:val="22"/>
        </w:rPr>
        <w:t xml:space="preserve"> - A Política Paulista de Prevenção das Mortes Violentas de Crianças e Adolescentes será implementada pelo Estado de São Paulo e pelos municípios, em regime de cooperação e em articulação entre si, </w:t>
      </w:r>
      <w:r w:rsidRPr="00361D47">
        <w:rPr>
          <w:rFonts w:ascii="Verdana" w:hAnsi="Verdana"/>
          <w:sz w:val="22"/>
          <w:szCs w:val="22"/>
        </w:rPr>
        <w:lastRenderedPageBreak/>
        <w:t>com a participação da sociedade civil, além de entidades privadas e organizações sociais que atuem com a temática de prevenção à morte violenta.</w:t>
      </w:r>
    </w:p>
    <w:p w14:paraId="717AE758" w14:textId="77777777" w:rsidR="00361D47" w:rsidRPr="00361D47" w:rsidRDefault="00361D47" w:rsidP="00361D47">
      <w:pPr>
        <w:spacing w:line="360" w:lineRule="atLeast"/>
        <w:ind w:firstLine="2835"/>
        <w:jc w:val="both"/>
        <w:rPr>
          <w:rFonts w:ascii="Verdana" w:hAnsi="Verdana"/>
          <w:sz w:val="22"/>
          <w:szCs w:val="22"/>
        </w:rPr>
      </w:pPr>
    </w:p>
    <w:p w14:paraId="130A0B4A"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Artigo 2º</w:t>
      </w:r>
      <w:r w:rsidRPr="00361D47">
        <w:rPr>
          <w:rFonts w:ascii="Verdana" w:hAnsi="Verdana"/>
          <w:sz w:val="22"/>
          <w:szCs w:val="22"/>
        </w:rPr>
        <w:t xml:space="preserve"> - Para os fins dispostos nesta lei, consideram-se mortes violentas aquelas classificadas no como:</w:t>
      </w:r>
    </w:p>
    <w:p w14:paraId="3EE9978A" w14:textId="77777777" w:rsidR="00361D47" w:rsidRDefault="00361D47" w:rsidP="00361D47">
      <w:pPr>
        <w:spacing w:line="360" w:lineRule="atLeast"/>
        <w:ind w:firstLine="2835"/>
        <w:jc w:val="both"/>
        <w:rPr>
          <w:rFonts w:ascii="Verdana" w:hAnsi="Verdana"/>
          <w:sz w:val="22"/>
          <w:szCs w:val="22"/>
        </w:rPr>
      </w:pPr>
    </w:p>
    <w:p w14:paraId="035FD427" w14:textId="228AB90B"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 </w:t>
      </w:r>
      <w:r w:rsidRPr="00361D47">
        <w:rPr>
          <w:rFonts w:ascii="Verdana" w:hAnsi="Verdana"/>
          <w:sz w:val="22"/>
          <w:szCs w:val="22"/>
        </w:rPr>
        <w:t xml:space="preserve">- </w:t>
      </w:r>
      <w:proofErr w:type="gramStart"/>
      <w:r w:rsidRPr="00361D47">
        <w:rPr>
          <w:rFonts w:ascii="Verdana" w:hAnsi="Verdana"/>
          <w:sz w:val="22"/>
          <w:szCs w:val="22"/>
        </w:rPr>
        <w:t>homicídio</w:t>
      </w:r>
      <w:proofErr w:type="gramEnd"/>
      <w:r w:rsidRPr="00361D47">
        <w:rPr>
          <w:rFonts w:ascii="Verdana" w:hAnsi="Verdana"/>
          <w:sz w:val="22"/>
          <w:szCs w:val="22"/>
        </w:rPr>
        <w:t xml:space="preserve"> doloso;</w:t>
      </w:r>
    </w:p>
    <w:p w14:paraId="71F3CBA5" w14:textId="77777777" w:rsidR="00361D47" w:rsidRDefault="00361D47" w:rsidP="00361D47">
      <w:pPr>
        <w:spacing w:line="360" w:lineRule="atLeast"/>
        <w:ind w:firstLine="2835"/>
        <w:jc w:val="both"/>
        <w:rPr>
          <w:rFonts w:ascii="Verdana" w:hAnsi="Verdana"/>
          <w:sz w:val="22"/>
          <w:szCs w:val="22"/>
        </w:rPr>
      </w:pPr>
    </w:p>
    <w:p w14:paraId="0E5A8D79" w14:textId="226759FC"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II </w:t>
      </w:r>
      <w:r w:rsidRPr="00361D47">
        <w:rPr>
          <w:rFonts w:ascii="Verdana" w:hAnsi="Verdana"/>
          <w:sz w:val="22"/>
          <w:szCs w:val="22"/>
        </w:rPr>
        <w:t xml:space="preserve">- </w:t>
      </w:r>
      <w:proofErr w:type="gramStart"/>
      <w:r w:rsidRPr="00361D47">
        <w:rPr>
          <w:rFonts w:ascii="Verdana" w:hAnsi="Verdana"/>
          <w:sz w:val="22"/>
          <w:szCs w:val="22"/>
        </w:rPr>
        <w:t>homicídio</w:t>
      </w:r>
      <w:proofErr w:type="gramEnd"/>
      <w:r w:rsidRPr="00361D47">
        <w:rPr>
          <w:rFonts w:ascii="Verdana" w:hAnsi="Verdana"/>
          <w:sz w:val="22"/>
          <w:szCs w:val="22"/>
        </w:rPr>
        <w:t xml:space="preserve"> culposo;</w:t>
      </w:r>
    </w:p>
    <w:p w14:paraId="7AFA1A34" w14:textId="77777777" w:rsidR="00361D47" w:rsidRDefault="00361D47" w:rsidP="00361D47">
      <w:pPr>
        <w:spacing w:line="360" w:lineRule="atLeast"/>
        <w:ind w:firstLine="2835"/>
        <w:jc w:val="both"/>
        <w:rPr>
          <w:rFonts w:ascii="Verdana" w:hAnsi="Verdana"/>
          <w:sz w:val="22"/>
          <w:szCs w:val="22"/>
        </w:rPr>
      </w:pPr>
    </w:p>
    <w:p w14:paraId="42F2225D" w14:textId="30D87480"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III </w:t>
      </w:r>
      <w:r w:rsidRPr="00361D47">
        <w:rPr>
          <w:rFonts w:ascii="Verdana" w:hAnsi="Verdana"/>
          <w:sz w:val="22"/>
          <w:szCs w:val="22"/>
        </w:rPr>
        <w:t>- lesão corporal seguida de morte;</w:t>
      </w:r>
    </w:p>
    <w:p w14:paraId="20567EA5" w14:textId="77777777" w:rsidR="00361D47" w:rsidRDefault="00361D47" w:rsidP="00361D47">
      <w:pPr>
        <w:spacing w:line="360" w:lineRule="atLeast"/>
        <w:ind w:firstLine="2835"/>
        <w:jc w:val="both"/>
        <w:rPr>
          <w:rFonts w:ascii="Verdana" w:hAnsi="Verdana"/>
          <w:sz w:val="22"/>
          <w:szCs w:val="22"/>
        </w:rPr>
      </w:pPr>
    </w:p>
    <w:p w14:paraId="5E1D2798" w14:textId="67CC3692"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IV </w:t>
      </w:r>
      <w:r w:rsidRPr="00361D47">
        <w:rPr>
          <w:rFonts w:ascii="Verdana" w:hAnsi="Verdana"/>
          <w:sz w:val="22"/>
          <w:szCs w:val="22"/>
        </w:rPr>
        <w:t xml:space="preserve">- </w:t>
      </w:r>
      <w:proofErr w:type="gramStart"/>
      <w:r w:rsidRPr="00361D47">
        <w:rPr>
          <w:rFonts w:ascii="Verdana" w:hAnsi="Verdana"/>
          <w:sz w:val="22"/>
          <w:szCs w:val="22"/>
        </w:rPr>
        <w:t>latrocínio</w:t>
      </w:r>
      <w:proofErr w:type="gramEnd"/>
      <w:r w:rsidRPr="00361D47">
        <w:rPr>
          <w:rFonts w:ascii="Verdana" w:hAnsi="Verdana"/>
          <w:sz w:val="22"/>
          <w:szCs w:val="22"/>
        </w:rPr>
        <w:t>;</w:t>
      </w:r>
    </w:p>
    <w:p w14:paraId="48BDEB6E" w14:textId="77777777" w:rsidR="00361D47" w:rsidRDefault="00361D47" w:rsidP="00361D47">
      <w:pPr>
        <w:spacing w:line="360" w:lineRule="atLeast"/>
        <w:ind w:firstLine="2835"/>
        <w:jc w:val="both"/>
        <w:rPr>
          <w:rFonts w:ascii="Verdana" w:hAnsi="Verdana"/>
          <w:sz w:val="22"/>
          <w:szCs w:val="22"/>
        </w:rPr>
      </w:pPr>
    </w:p>
    <w:p w14:paraId="1F84DBF2" w14:textId="060F6094"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w:t>
      </w:r>
      <w:r w:rsidRPr="00361D47">
        <w:rPr>
          <w:rFonts w:ascii="Verdana" w:hAnsi="Verdana"/>
          <w:sz w:val="22"/>
          <w:szCs w:val="22"/>
        </w:rPr>
        <w:t xml:space="preserve"> -</w:t>
      </w:r>
      <w:r w:rsid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75DD675C" w14:textId="77777777" w:rsidR="00361D47" w:rsidRDefault="00361D47" w:rsidP="00361D47">
      <w:pPr>
        <w:spacing w:line="360" w:lineRule="atLeast"/>
        <w:ind w:firstLine="2835"/>
        <w:jc w:val="both"/>
        <w:rPr>
          <w:rFonts w:ascii="Verdana" w:hAnsi="Verdana"/>
          <w:sz w:val="22"/>
          <w:szCs w:val="22"/>
        </w:rPr>
      </w:pPr>
    </w:p>
    <w:p w14:paraId="46F691B4" w14:textId="38FDA631"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VI</w:t>
      </w:r>
      <w:r w:rsidRPr="00361D47">
        <w:rPr>
          <w:rFonts w:ascii="Verdana" w:hAnsi="Verdana"/>
          <w:sz w:val="22"/>
          <w:szCs w:val="22"/>
        </w:rPr>
        <w:t xml:space="preserve"> - </w:t>
      </w:r>
      <w:proofErr w:type="gramStart"/>
      <w:r w:rsidRPr="00361D47">
        <w:rPr>
          <w:rFonts w:ascii="Verdana" w:hAnsi="Verdana"/>
          <w:sz w:val="22"/>
          <w:szCs w:val="22"/>
        </w:rPr>
        <w:t>feminicídio</w:t>
      </w:r>
      <w:proofErr w:type="gramEnd"/>
      <w:r w:rsidRPr="00361D47">
        <w:rPr>
          <w:rFonts w:ascii="Verdana" w:hAnsi="Verdana"/>
          <w:sz w:val="22"/>
          <w:szCs w:val="22"/>
        </w:rPr>
        <w:t>;</w:t>
      </w:r>
    </w:p>
    <w:p w14:paraId="4637D437" w14:textId="77777777" w:rsidR="00361D47" w:rsidRDefault="00361D47" w:rsidP="00361D47">
      <w:pPr>
        <w:spacing w:line="360" w:lineRule="atLeast"/>
        <w:ind w:firstLine="2835"/>
        <w:jc w:val="both"/>
        <w:rPr>
          <w:rFonts w:ascii="Verdana" w:hAnsi="Verdana"/>
          <w:sz w:val="22"/>
          <w:szCs w:val="22"/>
        </w:rPr>
      </w:pPr>
    </w:p>
    <w:p w14:paraId="7C408878" w14:textId="49D3322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VII </w:t>
      </w:r>
      <w:r w:rsidRPr="00361D47">
        <w:rPr>
          <w:rFonts w:ascii="Verdana" w:hAnsi="Verdana"/>
          <w:sz w:val="22"/>
          <w:szCs w:val="22"/>
        </w:rPr>
        <w:t>- estupro seguido de morte.</w:t>
      </w:r>
    </w:p>
    <w:p w14:paraId="52C05AE1" w14:textId="77777777" w:rsidR="00361D47" w:rsidRPr="00361D47" w:rsidRDefault="00361D47" w:rsidP="00361D47">
      <w:pPr>
        <w:spacing w:line="360" w:lineRule="atLeast"/>
        <w:ind w:firstLine="2835"/>
        <w:jc w:val="both"/>
        <w:rPr>
          <w:rFonts w:ascii="Verdana" w:hAnsi="Verdana"/>
          <w:sz w:val="22"/>
          <w:szCs w:val="22"/>
        </w:rPr>
      </w:pPr>
    </w:p>
    <w:p w14:paraId="386B4A2C"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Artigo 3º</w:t>
      </w:r>
      <w:r w:rsidRPr="00361D47">
        <w:rPr>
          <w:rFonts w:ascii="Verdana" w:hAnsi="Verdana"/>
          <w:sz w:val="22"/>
          <w:szCs w:val="22"/>
        </w:rPr>
        <w:t xml:space="preserve"> - Considera-se criança, para os efeitos desta lei, a pessoa até doze anos de idade incompletos, e adolescente aquela entre doze e dezoito anos de idade.</w:t>
      </w:r>
    </w:p>
    <w:p w14:paraId="07094B10" w14:textId="77777777" w:rsidR="00361D47" w:rsidRPr="00361D47" w:rsidRDefault="00361D47" w:rsidP="00361D47">
      <w:pPr>
        <w:spacing w:line="360" w:lineRule="atLeast"/>
        <w:ind w:firstLine="2835"/>
        <w:jc w:val="both"/>
        <w:rPr>
          <w:rFonts w:ascii="Verdana" w:hAnsi="Verdana"/>
          <w:sz w:val="22"/>
          <w:szCs w:val="22"/>
        </w:rPr>
      </w:pPr>
    </w:p>
    <w:p w14:paraId="0A914675" w14:textId="77777777" w:rsidR="00361D47" w:rsidRPr="00361D47" w:rsidRDefault="00361D47" w:rsidP="00361D47">
      <w:pPr>
        <w:spacing w:line="360" w:lineRule="atLeast"/>
        <w:jc w:val="center"/>
        <w:rPr>
          <w:rFonts w:ascii="Verdana" w:hAnsi="Verdana"/>
          <w:b/>
          <w:bCs/>
          <w:sz w:val="22"/>
          <w:szCs w:val="22"/>
        </w:rPr>
      </w:pPr>
      <w:r w:rsidRPr="00361D47">
        <w:rPr>
          <w:rFonts w:ascii="Verdana" w:hAnsi="Verdana"/>
          <w:b/>
          <w:bCs/>
          <w:sz w:val="22"/>
          <w:szCs w:val="22"/>
        </w:rPr>
        <w:t>SEÇÃO II</w:t>
      </w:r>
    </w:p>
    <w:p w14:paraId="0248BF57" w14:textId="20BD5F4C" w:rsidR="00361D47" w:rsidRPr="00361D47" w:rsidRDefault="00361D47" w:rsidP="00361D47">
      <w:pPr>
        <w:spacing w:line="360" w:lineRule="atLeast"/>
        <w:jc w:val="center"/>
        <w:rPr>
          <w:rFonts w:ascii="Verdana" w:hAnsi="Verdana"/>
          <w:b/>
          <w:bCs/>
          <w:sz w:val="22"/>
          <w:szCs w:val="22"/>
        </w:rPr>
      </w:pPr>
      <w:r w:rsidRPr="00361D47">
        <w:rPr>
          <w:rFonts w:ascii="Verdana" w:hAnsi="Verdana"/>
          <w:b/>
          <w:bCs/>
          <w:sz w:val="22"/>
          <w:szCs w:val="22"/>
        </w:rPr>
        <w:t>Dos Princípios</w:t>
      </w:r>
    </w:p>
    <w:p w14:paraId="440934CA" w14:textId="77777777" w:rsidR="00361D47" w:rsidRPr="00361D47" w:rsidRDefault="00361D47" w:rsidP="00361D47">
      <w:pPr>
        <w:spacing w:line="360" w:lineRule="atLeast"/>
        <w:ind w:firstLine="2835"/>
        <w:jc w:val="both"/>
        <w:rPr>
          <w:rFonts w:ascii="Verdana" w:hAnsi="Verdana"/>
          <w:sz w:val="22"/>
          <w:szCs w:val="22"/>
        </w:rPr>
      </w:pPr>
    </w:p>
    <w:p w14:paraId="303B064C"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Artigo 4º</w:t>
      </w:r>
      <w:r w:rsidRPr="00361D47">
        <w:rPr>
          <w:rFonts w:ascii="Verdana" w:hAnsi="Verdana"/>
          <w:sz w:val="22"/>
          <w:szCs w:val="22"/>
        </w:rPr>
        <w:t xml:space="preserve"> - São princípios da Política Paulista de Prevenção das Mortes Violentas de Crianças e Adolescentes:</w:t>
      </w:r>
    </w:p>
    <w:p w14:paraId="6BE4BCF7" w14:textId="77777777" w:rsidR="00361D47" w:rsidRDefault="00361D47" w:rsidP="00361D47">
      <w:pPr>
        <w:spacing w:line="360" w:lineRule="atLeast"/>
        <w:ind w:firstLine="2835"/>
        <w:jc w:val="both"/>
        <w:rPr>
          <w:rFonts w:ascii="Verdana" w:hAnsi="Verdana"/>
          <w:sz w:val="22"/>
          <w:szCs w:val="22"/>
        </w:rPr>
      </w:pPr>
    </w:p>
    <w:p w14:paraId="636D4E13" w14:textId="1BFD9FB6"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lastRenderedPageBreak/>
        <w:t>I</w:t>
      </w:r>
      <w:r w:rsidRPr="00361D47">
        <w:rPr>
          <w:rFonts w:ascii="Verdana" w:hAnsi="Verdana"/>
          <w:sz w:val="22"/>
          <w:szCs w:val="22"/>
        </w:rPr>
        <w:t xml:space="preserve"> - </w:t>
      </w:r>
      <w:proofErr w:type="gramStart"/>
      <w:r w:rsidRPr="00361D47">
        <w:rPr>
          <w:rFonts w:ascii="Verdana" w:hAnsi="Verdana"/>
          <w:sz w:val="22"/>
          <w:szCs w:val="22"/>
        </w:rPr>
        <w:t>a</w:t>
      </w:r>
      <w:proofErr w:type="gramEnd"/>
      <w:r w:rsidRPr="00361D47">
        <w:rPr>
          <w:rFonts w:ascii="Verdana" w:hAnsi="Verdana"/>
          <w:sz w:val="22"/>
          <w:szCs w:val="22"/>
        </w:rPr>
        <w:t xml:space="preserve"> observância à Constituição Federal do Brasil;</w:t>
      </w:r>
    </w:p>
    <w:p w14:paraId="4070E9BF" w14:textId="77777777" w:rsidR="00361D47" w:rsidRDefault="00361D47" w:rsidP="00361D47">
      <w:pPr>
        <w:spacing w:line="360" w:lineRule="atLeast"/>
        <w:ind w:firstLine="2835"/>
        <w:jc w:val="both"/>
        <w:rPr>
          <w:rFonts w:ascii="Verdana" w:hAnsi="Verdana"/>
          <w:sz w:val="22"/>
          <w:szCs w:val="22"/>
        </w:rPr>
      </w:pPr>
    </w:p>
    <w:p w14:paraId="73591F24" w14:textId="218CEB05"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II</w:t>
      </w:r>
      <w:r w:rsidRPr="00361D47">
        <w:rPr>
          <w:rFonts w:ascii="Verdana" w:hAnsi="Verdana"/>
          <w:sz w:val="22"/>
          <w:szCs w:val="22"/>
        </w:rPr>
        <w:t xml:space="preserve"> - </w:t>
      </w:r>
      <w:proofErr w:type="gramStart"/>
      <w:r w:rsidRPr="00361D47">
        <w:rPr>
          <w:rFonts w:ascii="Verdana" w:hAnsi="Verdana"/>
          <w:sz w:val="22"/>
          <w:szCs w:val="22"/>
        </w:rPr>
        <w:t>a</w:t>
      </w:r>
      <w:proofErr w:type="gramEnd"/>
      <w:r w:rsidRPr="00361D47">
        <w:rPr>
          <w:rFonts w:ascii="Verdana" w:hAnsi="Verdana"/>
          <w:sz w:val="22"/>
          <w:szCs w:val="22"/>
        </w:rPr>
        <w:t xml:space="preserve"> observância ao Estatuto da Criança e do Adolescente (ECA);</w:t>
      </w:r>
    </w:p>
    <w:p w14:paraId="6C5E0D86" w14:textId="77777777" w:rsidR="00361D47" w:rsidRDefault="00361D47" w:rsidP="00361D47">
      <w:pPr>
        <w:spacing w:line="360" w:lineRule="atLeast"/>
        <w:ind w:firstLine="2835"/>
        <w:jc w:val="both"/>
        <w:rPr>
          <w:rFonts w:ascii="Verdana" w:hAnsi="Verdana"/>
          <w:sz w:val="22"/>
          <w:szCs w:val="22"/>
        </w:rPr>
      </w:pPr>
    </w:p>
    <w:p w14:paraId="3D0CAC07" w14:textId="46C41B74"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III </w:t>
      </w:r>
      <w:r w:rsidRPr="00361D47">
        <w:rPr>
          <w:rFonts w:ascii="Verdana" w:hAnsi="Verdana"/>
          <w:sz w:val="22"/>
          <w:szCs w:val="22"/>
        </w:rPr>
        <w:t>- a prioridade absoluta de crianças e de adolescentes;</w:t>
      </w:r>
    </w:p>
    <w:p w14:paraId="17658B3C" w14:textId="77777777" w:rsidR="00361D47" w:rsidRDefault="00361D47" w:rsidP="00361D47">
      <w:pPr>
        <w:spacing w:line="360" w:lineRule="atLeast"/>
        <w:ind w:firstLine="2835"/>
        <w:jc w:val="both"/>
        <w:rPr>
          <w:rFonts w:ascii="Verdana" w:hAnsi="Verdana"/>
          <w:sz w:val="22"/>
          <w:szCs w:val="22"/>
        </w:rPr>
      </w:pPr>
    </w:p>
    <w:p w14:paraId="2A305D70" w14:textId="6F39CC75"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IV</w:t>
      </w:r>
      <w:r w:rsidRPr="00361D47">
        <w:rPr>
          <w:rFonts w:ascii="Verdana" w:hAnsi="Verdana"/>
          <w:sz w:val="22"/>
          <w:szCs w:val="22"/>
        </w:rPr>
        <w:t xml:space="preserve"> - </w:t>
      </w:r>
      <w:proofErr w:type="gramStart"/>
      <w:r w:rsidRPr="00361D47">
        <w:rPr>
          <w:rFonts w:ascii="Verdana" w:hAnsi="Verdana"/>
          <w:sz w:val="22"/>
          <w:szCs w:val="22"/>
        </w:rPr>
        <w:t>a</w:t>
      </w:r>
      <w:proofErr w:type="gramEnd"/>
      <w:r w:rsidRPr="00361D47">
        <w:rPr>
          <w:rFonts w:ascii="Verdana" w:hAnsi="Verdana"/>
          <w:sz w:val="22"/>
          <w:szCs w:val="22"/>
        </w:rPr>
        <w:t xml:space="preserve"> promoção de políticas integradas e multissetoriais que visem à prevenção das mortes violentas de crianças e adolescentes;</w:t>
      </w:r>
    </w:p>
    <w:p w14:paraId="35C5BD09" w14:textId="77777777" w:rsidR="00361D47" w:rsidRDefault="00361D47" w:rsidP="00361D47">
      <w:pPr>
        <w:spacing w:line="360" w:lineRule="atLeast"/>
        <w:ind w:firstLine="2835"/>
        <w:jc w:val="both"/>
        <w:rPr>
          <w:rFonts w:ascii="Verdana" w:hAnsi="Verdana"/>
          <w:sz w:val="22"/>
          <w:szCs w:val="22"/>
        </w:rPr>
      </w:pPr>
    </w:p>
    <w:p w14:paraId="1C7D63D0" w14:textId="2D9B3179"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w:t>
      </w:r>
      <w:r w:rsidRPr="00361D47">
        <w:rPr>
          <w:rFonts w:ascii="Verdana" w:hAnsi="Verdana"/>
          <w:sz w:val="22"/>
          <w:szCs w:val="22"/>
        </w:rPr>
        <w:t>- a equidade e a garantia de não discriminação, independentemente de idade, gênero, raça, etnia, religião ou crença, classe social, país de origem ou deficiência;</w:t>
      </w:r>
    </w:p>
    <w:p w14:paraId="3E62E036" w14:textId="77777777" w:rsidR="00361D47" w:rsidRDefault="00361D47" w:rsidP="00361D47">
      <w:pPr>
        <w:spacing w:line="360" w:lineRule="atLeast"/>
        <w:ind w:firstLine="2835"/>
        <w:jc w:val="both"/>
        <w:rPr>
          <w:rFonts w:ascii="Verdana" w:hAnsi="Verdana"/>
          <w:sz w:val="22"/>
          <w:szCs w:val="22"/>
        </w:rPr>
      </w:pPr>
    </w:p>
    <w:p w14:paraId="116AD90A" w14:textId="7DF1C015"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VI</w:t>
      </w:r>
      <w:r w:rsidRPr="00361D47">
        <w:rPr>
          <w:rFonts w:ascii="Verdana" w:hAnsi="Verdana"/>
          <w:sz w:val="22"/>
          <w:szCs w:val="22"/>
        </w:rPr>
        <w:t xml:space="preserve"> - </w:t>
      </w:r>
      <w:proofErr w:type="gramStart"/>
      <w:r w:rsidRPr="00361D47">
        <w:rPr>
          <w:rFonts w:ascii="Verdana" w:hAnsi="Verdana"/>
          <w:sz w:val="22"/>
          <w:szCs w:val="22"/>
        </w:rPr>
        <w:t>a</w:t>
      </w:r>
      <w:proofErr w:type="gramEnd"/>
      <w:r w:rsidRPr="00361D47">
        <w:rPr>
          <w:rFonts w:ascii="Verdana" w:hAnsi="Verdana"/>
          <w:sz w:val="22"/>
          <w:szCs w:val="22"/>
        </w:rPr>
        <w:t xml:space="preserve"> observância aos direitos humanos;</w:t>
      </w:r>
    </w:p>
    <w:p w14:paraId="29733C50" w14:textId="77777777" w:rsidR="00361D47" w:rsidRDefault="00361D47" w:rsidP="00361D47">
      <w:pPr>
        <w:spacing w:line="360" w:lineRule="atLeast"/>
        <w:ind w:firstLine="2835"/>
        <w:jc w:val="both"/>
        <w:rPr>
          <w:rFonts w:ascii="Verdana" w:hAnsi="Verdana"/>
          <w:sz w:val="22"/>
          <w:szCs w:val="22"/>
        </w:rPr>
      </w:pPr>
    </w:p>
    <w:p w14:paraId="4B150A22" w14:textId="44DDA1B4" w:rsid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VII</w:t>
      </w:r>
      <w:r w:rsidRPr="00361D47">
        <w:rPr>
          <w:rFonts w:ascii="Verdana" w:hAnsi="Verdana"/>
          <w:sz w:val="22"/>
          <w:szCs w:val="22"/>
        </w:rPr>
        <w:t xml:space="preserve"> - a promoção da integração das redes de atendimento à prevenção e redução à morte violenta em nível estadual e municipal;</w:t>
      </w:r>
    </w:p>
    <w:p w14:paraId="05914BAA" w14:textId="77777777" w:rsidR="00361D47" w:rsidRPr="00361D47" w:rsidRDefault="00361D47" w:rsidP="00361D47">
      <w:pPr>
        <w:spacing w:line="360" w:lineRule="atLeast"/>
        <w:ind w:firstLine="2835"/>
        <w:jc w:val="both"/>
        <w:rPr>
          <w:rFonts w:ascii="Verdana" w:hAnsi="Verdana"/>
          <w:sz w:val="22"/>
          <w:szCs w:val="22"/>
        </w:rPr>
      </w:pPr>
    </w:p>
    <w:p w14:paraId="0132885B" w14:textId="321060FF" w:rsid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VIII</w:t>
      </w:r>
      <w:r w:rsidRPr="00361D47">
        <w:rPr>
          <w:rFonts w:ascii="Verdana" w:hAnsi="Verdana"/>
          <w:sz w:val="22"/>
          <w:szCs w:val="22"/>
        </w:rPr>
        <w:t xml:space="preserve"> - a corresponsabilidade do Estado e dos municípios, em articulação com a sociedade civil, na criação de políticas, programas e planos que promovam a prevenção e redução da morte violenta de crianças e adolescentes;</w:t>
      </w:r>
    </w:p>
    <w:p w14:paraId="3965DEDE" w14:textId="77777777" w:rsidR="00361D47" w:rsidRPr="00361D47" w:rsidRDefault="00361D47" w:rsidP="00361D47">
      <w:pPr>
        <w:spacing w:line="360" w:lineRule="atLeast"/>
        <w:ind w:firstLine="2835"/>
        <w:jc w:val="both"/>
        <w:rPr>
          <w:rFonts w:ascii="Verdana" w:hAnsi="Verdana"/>
          <w:sz w:val="22"/>
          <w:szCs w:val="22"/>
        </w:rPr>
      </w:pPr>
    </w:p>
    <w:p w14:paraId="0AA5C1E9" w14:textId="77777777" w:rsidR="00361D47" w:rsidRPr="00361D47" w:rsidRDefault="00361D47" w:rsidP="00361D47">
      <w:pPr>
        <w:spacing w:line="360" w:lineRule="atLeast"/>
        <w:ind w:firstLine="2835"/>
        <w:jc w:val="both"/>
        <w:rPr>
          <w:rFonts w:ascii="Verdana" w:hAnsi="Verdana"/>
          <w:sz w:val="22"/>
          <w:szCs w:val="22"/>
        </w:rPr>
      </w:pPr>
      <w:r w:rsidRPr="00361D47">
        <w:rPr>
          <w:rFonts w:ascii="Verdana" w:hAnsi="Verdana"/>
          <w:b/>
          <w:bCs/>
          <w:sz w:val="22"/>
          <w:szCs w:val="22"/>
        </w:rPr>
        <w:t xml:space="preserve">IX </w:t>
      </w:r>
      <w:r w:rsidRPr="00361D47">
        <w:rPr>
          <w:rFonts w:ascii="Verdana" w:hAnsi="Verdana"/>
          <w:sz w:val="22"/>
          <w:szCs w:val="22"/>
        </w:rPr>
        <w:t xml:space="preserve">- </w:t>
      </w:r>
      <w:proofErr w:type="gramStart"/>
      <w:r w:rsidRPr="00361D47">
        <w:rPr>
          <w:rFonts w:ascii="Verdana" w:hAnsi="Verdana"/>
          <w:sz w:val="22"/>
          <w:szCs w:val="22"/>
        </w:rPr>
        <w:t>a</w:t>
      </w:r>
      <w:proofErr w:type="gramEnd"/>
      <w:r w:rsidRPr="00361D47">
        <w:rPr>
          <w:rFonts w:ascii="Verdana" w:hAnsi="Verdana"/>
          <w:sz w:val="22"/>
          <w:szCs w:val="22"/>
        </w:rPr>
        <w:t xml:space="preserve"> observância às disposições previstas na Lei Federal nº 13.431, de 4 de abril de 2017, que estabelece o sistema de garantia de direitos da criança e do adolescente vítima ou testemunha de violência e altera a Lei nº 8.069, de 13 de julho de 1990 (Estatuto da Criança e do Adolescente).</w:t>
      </w:r>
    </w:p>
    <w:p w14:paraId="4739F405" w14:textId="77777777" w:rsidR="00361D47" w:rsidRPr="00361D47" w:rsidRDefault="00361D47" w:rsidP="00361D47">
      <w:pPr>
        <w:spacing w:line="360" w:lineRule="atLeast"/>
        <w:ind w:firstLine="2835"/>
        <w:jc w:val="both"/>
        <w:rPr>
          <w:rFonts w:ascii="Verdana" w:hAnsi="Verdana"/>
          <w:sz w:val="22"/>
          <w:szCs w:val="22"/>
        </w:rPr>
      </w:pPr>
    </w:p>
    <w:p w14:paraId="1553518D" w14:textId="77777777" w:rsidR="00361D47" w:rsidRPr="00361D47" w:rsidRDefault="00361D47" w:rsidP="00361D47">
      <w:pPr>
        <w:spacing w:line="360" w:lineRule="atLeast"/>
        <w:jc w:val="center"/>
        <w:rPr>
          <w:rFonts w:ascii="Verdana" w:hAnsi="Verdana"/>
          <w:b/>
          <w:bCs/>
          <w:sz w:val="22"/>
          <w:szCs w:val="22"/>
        </w:rPr>
      </w:pPr>
      <w:r w:rsidRPr="00361D47">
        <w:rPr>
          <w:rFonts w:ascii="Verdana" w:hAnsi="Verdana"/>
          <w:b/>
          <w:bCs/>
          <w:sz w:val="22"/>
          <w:szCs w:val="22"/>
        </w:rPr>
        <w:t>SEÇÃO III</w:t>
      </w:r>
    </w:p>
    <w:p w14:paraId="386C5568" w14:textId="2B46CA1C" w:rsidR="00361D47" w:rsidRPr="00361D47" w:rsidRDefault="00B45026" w:rsidP="00361D47">
      <w:pPr>
        <w:spacing w:line="360" w:lineRule="atLeast"/>
        <w:jc w:val="center"/>
        <w:rPr>
          <w:rFonts w:ascii="Verdana" w:hAnsi="Verdana"/>
          <w:b/>
          <w:bCs/>
          <w:sz w:val="22"/>
          <w:szCs w:val="22"/>
        </w:rPr>
      </w:pPr>
      <w:r w:rsidRPr="00361D47">
        <w:rPr>
          <w:rFonts w:ascii="Verdana" w:hAnsi="Verdana"/>
          <w:b/>
          <w:bCs/>
          <w:sz w:val="22"/>
          <w:szCs w:val="22"/>
        </w:rPr>
        <w:t>Dos Objetivos</w:t>
      </w:r>
    </w:p>
    <w:p w14:paraId="5D3912A9" w14:textId="77777777" w:rsidR="00361D47" w:rsidRPr="00361D47" w:rsidRDefault="00361D47" w:rsidP="00361D47">
      <w:pPr>
        <w:spacing w:line="360" w:lineRule="atLeast"/>
        <w:ind w:firstLine="2835"/>
        <w:jc w:val="both"/>
        <w:rPr>
          <w:rFonts w:ascii="Verdana" w:hAnsi="Verdana"/>
          <w:sz w:val="22"/>
          <w:szCs w:val="22"/>
        </w:rPr>
      </w:pPr>
    </w:p>
    <w:p w14:paraId="718DC16C" w14:textId="77777777"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Artigo 5º</w:t>
      </w:r>
      <w:r w:rsidRPr="00361D47">
        <w:rPr>
          <w:rFonts w:ascii="Verdana" w:hAnsi="Verdana"/>
          <w:sz w:val="22"/>
          <w:szCs w:val="22"/>
        </w:rPr>
        <w:t xml:space="preserve"> - São objetivos da Política Paulista de Prevenção das Mortes Violentas de Crianças e Adolescentes:</w:t>
      </w:r>
    </w:p>
    <w:p w14:paraId="668D3682" w14:textId="77777777" w:rsidR="00B45026" w:rsidRDefault="00B45026" w:rsidP="00361D47">
      <w:pPr>
        <w:spacing w:line="360" w:lineRule="atLeast"/>
        <w:ind w:firstLine="2835"/>
        <w:jc w:val="both"/>
        <w:rPr>
          <w:rFonts w:ascii="Verdana" w:hAnsi="Verdana"/>
          <w:sz w:val="22"/>
          <w:szCs w:val="22"/>
        </w:rPr>
      </w:pPr>
    </w:p>
    <w:p w14:paraId="664238E1" w14:textId="55C44B65"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I</w:t>
      </w:r>
      <w:r w:rsidRPr="00361D47">
        <w:rPr>
          <w:rFonts w:ascii="Verdana" w:hAnsi="Verdana"/>
          <w:sz w:val="22"/>
          <w:szCs w:val="22"/>
        </w:rPr>
        <w:t xml:space="preserve"> - </w:t>
      </w:r>
      <w:proofErr w:type="gramStart"/>
      <w:r w:rsidRPr="00361D47">
        <w:rPr>
          <w:rFonts w:ascii="Verdana" w:hAnsi="Verdana"/>
          <w:sz w:val="22"/>
          <w:szCs w:val="22"/>
        </w:rPr>
        <w:t>promover</w:t>
      </w:r>
      <w:proofErr w:type="gramEnd"/>
      <w:r w:rsidRPr="00361D47">
        <w:rPr>
          <w:rFonts w:ascii="Verdana" w:hAnsi="Verdana"/>
          <w:sz w:val="22"/>
          <w:szCs w:val="22"/>
        </w:rPr>
        <w:t xml:space="preserve"> ações integradas e multidisciplinares para a prevenção das mortes violentas de crianças e adolescentes;</w:t>
      </w:r>
    </w:p>
    <w:p w14:paraId="55B5FBFB" w14:textId="77777777" w:rsidR="00B45026" w:rsidRDefault="00B45026" w:rsidP="00361D47">
      <w:pPr>
        <w:spacing w:line="360" w:lineRule="atLeast"/>
        <w:ind w:firstLine="2835"/>
        <w:jc w:val="both"/>
        <w:rPr>
          <w:rFonts w:ascii="Verdana" w:hAnsi="Verdana"/>
          <w:sz w:val="22"/>
          <w:szCs w:val="22"/>
        </w:rPr>
      </w:pPr>
    </w:p>
    <w:p w14:paraId="158CF844" w14:textId="52710ABE"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II</w:t>
      </w:r>
      <w:r w:rsidRPr="00361D47">
        <w:rPr>
          <w:rFonts w:ascii="Verdana" w:hAnsi="Verdana"/>
          <w:sz w:val="22"/>
          <w:szCs w:val="22"/>
        </w:rPr>
        <w:t xml:space="preserve"> - </w:t>
      </w:r>
      <w:proofErr w:type="gramStart"/>
      <w:r w:rsidRPr="00361D47">
        <w:rPr>
          <w:rFonts w:ascii="Verdana" w:hAnsi="Verdana"/>
          <w:sz w:val="22"/>
          <w:szCs w:val="22"/>
        </w:rPr>
        <w:t>atuar</w:t>
      </w:r>
      <w:proofErr w:type="gramEnd"/>
      <w:r w:rsidRPr="00361D47">
        <w:rPr>
          <w:rFonts w:ascii="Verdana" w:hAnsi="Verdana"/>
          <w:sz w:val="22"/>
          <w:szCs w:val="22"/>
        </w:rPr>
        <w:t xml:space="preserve"> para reduzir as diferentes formas de negligência, discriminação, abuso, exploração, agressão, violência, crueldade e opressão contra crianças e adolescentes;</w:t>
      </w:r>
    </w:p>
    <w:p w14:paraId="657D4301" w14:textId="77777777" w:rsidR="00B45026" w:rsidRDefault="00B45026" w:rsidP="00361D47">
      <w:pPr>
        <w:spacing w:line="360" w:lineRule="atLeast"/>
        <w:ind w:firstLine="2835"/>
        <w:jc w:val="both"/>
        <w:rPr>
          <w:rFonts w:ascii="Verdana" w:hAnsi="Verdana"/>
          <w:sz w:val="22"/>
          <w:szCs w:val="22"/>
        </w:rPr>
      </w:pPr>
    </w:p>
    <w:p w14:paraId="5C1D0B17" w14:textId="4190A7AC"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III</w:t>
      </w:r>
      <w:r w:rsidRPr="00361D47">
        <w:rPr>
          <w:rFonts w:ascii="Verdana" w:hAnsi="Verdana"/>
          <w:sz w:val="22"/>
          <w:szCs w:val="22"/>
        </w:rPr>
        <w:t xml:space="preserve"> - fortalecer os programas de proteção social que atuem pela redução da vulnerabilidade social de crianças e adolescentes;</w:t>
      </w:r>
    </w:p>
    <w:p w14:paraId="07360E2F" w14:textId="77777777" w:rsidR="00B45026" w:rsidRDefault="00B45026" w:rsidP="00361D47">
      <w:pPr>
        <w:spacing w:line="360" w:lineRule="atLeast"/>
        <w:ind w:firstLine="2835"/>
        <w:jc w:val="both"/>
        <w:rPr>
          <w:rFonts w:ascii="Verdana" w:hAnsi="Verdana"/>
          <w:sz w:val="22"/>
          <w:szCs w:val="22"/>
        </w:rPr>
      </w:pPr>
    </w:p>
    <w:p w14:paraId="613F48A5" w14:textId="11806F2F"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IV</w:t>
      </w:r>
      <w:r w:rsidRPr="00361D47">
        <w:rPr>
          <w:rFonts w:ascii="Verdana" w:hAnsi="Verdana"/>
          <w:sz w:val="22"/>
          <w:szCs w:val="22"/>
        </w:rPr>
        <w:t xml:space="preserve"> - </w:t>
      </w:r>
      <w:proofErr w:type="gramStart"/>
      <w:r w:rsidRPr="00361D47">
        <w:rPr>
          <w:rFonts w:ascii="Verdana" w:hAnsi="Verdana"/>
          <w:sz w:val="22"/>
          <w:szCs w:val="22"/>
        </w:rPr>
        <w:t>fortalecer</w:t>
      </w:r>
      <w:proofErr w:type="gramEnd"/>
      <w:r w:rsidRPr="00361D47">
        <w:rPr>
          <w:rFonts w:ascii="Verdana" w:hAnsi="Verdana"/>
          <w:sz w:val="22"/>
          <w:szCs w:val="22"/>
        </w:rPr>
        <w:t xml:space="preserve"> o Programa de Proteção a Crianças e Adolescentes Ameaçados de Morte (PPCAAM);</w:t>
      </w:r>
    </w:p>
    <w:p w14:paraId="610FD080" w14:textId="77777777" w:rsidR="00B45026" w:rsidRDefault="00B45026" w:rsidP="00361D47">
      <w:pPr>
        <w:spacing w:line="360" w:lineRule="atLeast"/>
        <w:ind w:firstLine="2835"/>
        <w:jc w:val="both"/>
        <w:rPr>
          <w:rFonts w:ascii="Verdana" w:hAnsi="Verdana"/>
          <w:sz w:val="22"/>
          <w:szCs w:val="22"/>
        </w:rPr>
      </w:pPr>
    </w:p>
    <w:p w14:paraId="53D2D33B" w14:textId="3FCAC5B7"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V</w:t>
      </w:r>
      <w:r w:rsidRPr="00361D47">
        <w:rPr>
          <w:rFonts w:ascii="Verdana" w:hAnsi="Verdana"/>
          <w:sz w:val="22"/>
          <w:szCs w:val="22"/>
        </w:rPr>
        <w:t xml:space="preserve"> - </w:t>
      </w:r>
      <w:proofErr w:type="gramStart"/>
      <w:r w:rsidRPr="00361D47">
        <w:rPr>
          <w:rFonts w:ascii="Verdana" w:hAnsi="Verdana"/>
          <w:sz w:val="22"/>
          <w:szCs w:val="22"/>
        </w:rPr>
        <w:t>fortalecer</w:t>
      </w:r>
      <w:proofErr w:type="gramEnd"/>
      <w:r w:rsidRPr="00361D47">
        <w:rPr>
          <w:rFonts w:ascii="Verdana" w:hAnsi="Verdana"/>
          <w:sz w:val="22"/>
          <w:szCs w:val="22"/>
        </w:rPr>
        <w:t xml:space="preserve"> iniciativas que apoiem e deem suporte às ações dos conselhos tutelares;</w:t>
      </w:r>
    </w:p>
    <w:p w14:paraId="4A628235" w14:textId="77777777" w:rsidR="00B45026" w:rsidRDefault="00B45026" w:rsidP="00361D47">
      <w:pPr>
        <w:spacing w:line="360" w:lineRule="atLeast"/>
        <w:ind w:firstLine="2835"/>
        <w:jc w:val="both"/>
        <w:rPr>
          <w:rFonts w:ascii="Verdana" w:hAnsi="Verdana"/>
          <w:sz w:val="22"/>
          <w:szCs w:val="22"/>
        </w:rPr>
      </w:pPr>
    </w:p>
    <w:p w14:paraId="59FE70D9" w14:textId="36BEA23B"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VI</w:t>
      </w:r>
      <w:r w:rsidRPr="00361D47">
        <w:rPr>
          <w:rFonts w:ascii="Verdana" w:hAnsi="Verdana"/>
          <w:sz w:val="22"/>
          <w:szCs w:val="22"/>
        </w:rPr>
        <w:t xml:space="preserve"> - </w:t>
      </w:r>
      <w:proofErr w:type="gramStart"/>
      <w:r w:rsidRPr="00361D47">
        <w:rPr>
          <w:rFonts w:ascii="Verdana" w:hAnsi="Verdana"/>
          <w:sz w:val="22"/>
          <w:szCs w:val="22"/>
        </w:rPr>
        <w:t>fomentar</w:t>
      </w:r>
      <w:proofErr w:type="gramEnd"/>
      <w:r w:rsidRPr="00361D47">
        <w:rPr>
          <w:rFonts w:ascii="Verdana" w:hAnsi="Verdana"/>
          <w:sz w:val="22"/>
          <w:szCs w:val="22"/>
        </w:rPr>
        <w:t xml:space="preserve"> a integração entre ações e iniciativas no âmbito estadual e municipal, sobretudo nas regiões e municípios com maior incidência de mortes violentas de crianças e adolescentes;</w:t>
      </w:r>
    </w:p>
    <w:p w14:paraId="25F88811" w14:textId="77777777" w:rsidR="00B45026" w:rsidRDefault="00B45026" w:rsidP="00361D47">
      <w:pPr>
        <w:spacing w:line="360" w:lineRule="atLeast"/>
        <w:ind w:firstLine="2835"/>
        <w:jc w:val="both"/>
        <w:rPr>
          <w:rFonts w:ascii="Verdana" w:hAnsi="Verdana"/>
          <w:sz w:val="22"/>
          <w:szCs w:val="22"/>
        </w:rPr>
      </w:pPr>
    </w:p>
    <w:p w14:paraId="113C1CB0" w14:textId="4A88BB6F" w:rsid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VII</w:t>
      </w:r>
      <w:r w:rsidRPr="00361D47">
        <w:rPr>
          <w:rFonts w:ascii="Verdana" w:hAnsi="Verdana"/>
          <w:sz w:val="22"/>
          <w:szCs w:val="22"/>
        </w:rPr>
        <w:t xml:space="preserve"> - fomentar a promoção de políticas de proteção provisória a crianças e adolescentes em situação de ameaça e/ou risco à integridade física;</w:t>
      </w:r>
    </w:p>
    <w:p w14:paraId="7A8B6132" w14:textId="77777777" w:rsidR="00B45026" w:rsidRPr="00361D47" w:rsidRDefault="00B45026" w:rsidP="00361D47">
      <w:pPr>
        <w:spacing w:line="360" w:lineRule="atLeast"/>
        <w:ind w:firstLine="2835"/>
        <w:jc w:val="both"/>
        <w:rPr>
          <w:rFonts w:ascii="Verdana" w:hAnsi="Verdana"/>
          <w:sz w:val="22"/>
          <w:szCs w:val="22"/>
        </w:rPr>
      </w:pPr>
    </w:p>
    <w:p w14:paraId="4A2535F9" w14:textId="77777777"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VIII</w:t>
      </w:r>
      <w:r w:rsidRPr="00361D47">
        <w:rPr>
          <w:rFonts w:ascii="Verdana" w:hAnsi="Verdana"/>
          <w:sz w:val="22"/>
          <w:szCs w:val="22"/>
        </w:rPr>
        <w:t xml:space="preserve"> - estimular o fortalecimento dos sistemas de informação e monitoramento das violências contra crianças e adolescentes e assegurar o acesso e a transparência à informação, asseguradas as garantias à privacidade de informações pessoais;</w:t>
      </w:r>
    </w:p>
    <w:p w14:paraId="772AAF77" w14:textId="77777777" w:rsidR="00B45026" w:rsidRDefault="00B45026" w:rsidP="00361D47">
      <w:pPr>
        <w:spacing w:line="360" w:lineRule="atLeast"/>
        <w:ind w:firstLine="2835"/>
        <w:jc w:val="both"/>
        <w:rPr>
          <w:rFonts w:ascii="Verdana" w:hAnsi="Verdana"/>
          <w:sz w:val="22"/>
          <w:szCs w:val="22"/>
        </w:rPr>
      </w:pPr>
    </w:p>
    <w:p w14:paraId="1094677A" w14:textId="501CAD21"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IX</w:t>
      </w:r>
      <w:r w:rsidRPr="00361D47">
        <w:rPr>
          <w:rFonts w:ascii="Verdana" w:hAnsi="Verdana"/>
          <w:sz w:val="22"/>
          <w:szCs w:val="22"/>
        </w:rPr>
        <w:t xml:space="preserve"> - </w:t>
      </w:r>
      <w:proofErr w:type="gramStart"/>
      <w:r w:rsidRPr="00361D47">
        <w:rPr>
          <w:rFonts w:ascii="Verdana" w:hAnsi="Verdana"/>
          <w:sz w:val="22"/>
          <w:szCs w:val="22"/>
        </w:rPr>
        <w:t>fomentar</w:t>
      </w:r>
      <w:proofErr w:type="gramEnd"/>
      <w:r w:rsidRPr="00361D47">
        <w:rPr>
          <w:rFonts w:ascii="Verdana" w:hAnsi="Verdana"/>
          <w:sz w:val="22"/>
          <w:szCs w:val="22"/>
        </w:rPr>
        <w:t xml:space="preserve"> o diagnóstico e análises periódicas relativas ao contexto de violência fatal contra crianças e adolescentes;</w:t>
      </w:r>
    </w:p>
    <w:p w14:paraId="2B3B37CD" w14:textId="77777777" w:rsidR="00B45026" w:rsidRDefault="00B45026" w:rsidP="00361D47">
      <w:pPr>
        <w:spacing w:line="360" w:lineRule="atLeast"/>
        <w:ind w:firstLine="2835"/>
        <w:jc w:val="both"/>
        <w:rPr>
          <w:rFonts w:ascii="Verdana" w:hAnsi="Verdana"/>
          <w:sz w:val="22"/>
          <w:szCs w:val="22"/>
        </w:rPr>
      </w:pPr>
    </w:p>
    <w:p w14:paraId="28527AE1" w14:textId="3B9A5853"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X</w:t>
      </w:r>
      <w:r w:rsidRPr="00361D47">
        <w:rPr>
          <w:rFonts w:ascii="Verdana" w:hAnsi="Verdana"/>
          <w:sz w:val="22"/>
          <w:szCs w:val="22"/>
        </w:rPr>
        <w:t xml:space="preserve"> - </w:t>
      </w:r>
      <w:proofErr w:type="gramStart"/>
      <w:r w:rsidRPr="00361D47">
        <w:rPr>
          <w:rFonts w:ascii="Verdana" w:hAnsi="Verdana"/>
          <w:sz w:val="22"/>
          <w:szCs w:val="22"/>
        </w:rPr>
        <w:t>fortalecer</w:t>
      </w:r>
      <w:proofErr w:type="gramEnd"/>
      <w:r w:rsidRPr="00361D47">
        <w:rPr>
          <w:rFonts w:ascii="Verdana" w:hAnsi="Verdana"/>
          <w:sz w:val="22"/>
          <w:szCs w:val="22"/>
        </w:rPr>
        <w:t xml:space="preserve"> ações de igualdade racial, que promovam o enfrentamento à discriminação e ao racismo estrutural;</w:t>
      </w:r>
    </w:p>
    <w:p w14:paraId="242DA22D" w14:textId="77777777" w:rsidR="00B45026" w:rsidRDefault="00B45026" w:rsidP="00361D47">
      <w:pPr>
        <w:spacing w:line="360" w:lineRule="atLeast"/>
        <w:ind w:firstLine="2835"/>
        <w:jc w:val="both"/>
        <w:rPr>
          <w:rFonts w:ascii="Verdana" w:hAnsi="Verdana"/>
          <w:sz w:val="22"/>
          <w:szCs w:val="22"/>
        </w:rPr>
      </w:pPr>
    </w:p>
    <w:p w14:paraId="7F40CF1E" w14:textId="19D89089"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 xml:space="preserve">XI </w:t>
      </w:r>
      <w:r w:rsidRPr="00361D47">
        <w:rPr>
          <w:rFonts w:ascii="Verdana" w:hAnsi="Verdana"/>
          <w:sz w:val="22"/>
          <w:szCs w:val="22"/>
        </w:rPr>
        <w:t>- fortalecer a divulgação de canais de denúncia, municipais, estaduais e federais de prevenção à violência contra crianças e adolescentes;</w:t>
      </w:r>
    </w:p>
    <w:p w14:paraId="4C8FF6E2" w14:textId="77777777" w:rsidR="00B45026" w:rsidRDefault="00B45026" w:rsidP="00361D47">
      <w:pPr>
        <w:spacing w:line="360" w:lineRule="atLeast"/>
        <w:ind w:firstLine="2835"/>
        <w:jc w:val="both"/>
        <w:rPr>
          <w:rFonts w:ascii="Verdana" w:hAnsi="Verdana"/>
          <w:sz w:val="22"/>
          <w:szCs w:val="22"/>
        </w:rPr>
      </w:pPr>
    </w:p>
    <w:p w14:paraId="7456B9BE" w14:textId="05B359FD"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XII</w:t>
      </w:r>
      <w:r w:rsidRPr="00361D47">
        <w:rPr>
          <w:rFonts w:ascii="Verdana" w:hAnsi="Verdana"/>
          <w:sz w:val="22"/>
          <w:szCs w:val="22"/>
        </w:rPr>
        <w:t xml:space="preserve"> - fortalecer as capacidades protetivas das famílias para a proteção integral da criança e do adolescente;</w:t>
      </w:r>
    </w:p>
    <w:p w14:paraId="582AC50B" w14:textId="77777777" w:rsidR="00B45026" w:rsidRDefault="00B45026" w:rsidP="00361D47">
      <w:pPr>
        <w:spacing w:line="360" w:lineRule="atLeast"/>
        <w:ind w:firstLine="2835"/>
        <w:jc w:val="both"/>
        <w:rPr>
          <w:rFonts w:ascii="Verdana" w:hAnsi="Verdana"/>
          <w:sz w:val="22"/>
          <w:szCs w:val="22"/>
        </w:rPr>
      </w:pPr>
    </w:p>
    <w:p w14:paraId="3E209400" w14:textId="49FF09E0" w:rsidR="00361D47" w:rsidRPr="00361D47" w:rsidRDefault="00361D47" w:rsidP="00361D47">
      <w:pPr>
        <w:spacing w:line="360" w:lineRule="atLeast"/>
        <w:ind w:firstLine="2835"/>
        <w:jc w:val="both"/>
        <w:rPr>
          <w:rFonts w:ascii="Verdana" w:hAnsi="Verdana"/>
          <w:sz w:val="22"/>
          <w:szCs w:val="22"/>
        </w:rPr>
      </w:pPr>
      <w:r w:rsidRPr="00B45026">
        <w:rPr>
          <w:rFonts w:ascii="Verdana" w:hAnsi="Verdana"/>
          <w:b/>
          <w:bCs/>
          <w:sz w:val="22"/>
          <w:szCs w:val="22"/>
        </w:rPr>
        <w:t>XIII</w:t>
      </w:r>
      <w:r w:rsidRPr="00361D47">
        <w:rPr>
          <w:rFonts w:ascii="Verdana" w:hAnsi="Verdana"/>
          <w:sz w:val="22"/>
          <w:szCs w:val="22"/>
        </w:rPr>
        <w:t xml:space="preserve"> - fomentar a atuação de forma colaborativa do Estado com os municípios para o fortalecimento dos conselhos tutelares, de forma a garantir que tenham capacitação, estrutura para que possam desenvolver suas competências e responsabilidades.</w:t>
      </w:r>
    </w:p>
    <w:p w14:paraId="02DAA616" w14:textId="77777777" w:rsidR="00361D47" w:rsidRPr="00361D47" w:rsidRDefault="00361D47" w:rsidP="00361D47">
      <w:pPr>
        <w:spacing w:line="360" w:lineRule="atLeast"/>
        <w:ind w:firstLine="2835"/>
        <w:jc w:val="both"/>
        <w:rPr>
          <w:rFonts w:ascii="Verdana" w:hAnsi="Verdana"/>
          <w:sz w:val="22"/>
          <w:szCs w:val="22"/>
        </w:rPr>
      </w:pPr>
    </w:p>
    <w:p w14:paraId="1922448E" w14:textId="77777777" w:rsidR="00361D47" w:rsidRPr="00B45026" w:rsidRDefault="00361D47" w:rsidP="00C458A6">
      <w:pPr>
        <w:spacing w:line="360" w:lineRule="atLeast"/>
        <w:jc w:val="center"/>
        <w:rPr>
          <w:rFonts w:ascii="Verdana" w:hAnsi="Verdana"/>
          <w:b/>
          <w:bCs/>
          <w:sz w:val="22"/>
          <w:szCs w:val="22"/>
        </w:rPr>
      </w:pPr>
      <w:r w:rsidRPr="00B45026">
        <w:rPr>
          <w:rFonts w:ascii="Verdana" w:hAnsi="Verdana"/>
          <w:b/>
          <w:bCs/>
          <w:sz w:val="22"/>
          <w:szCs w:val="22"/>
        </w:rPr>
        <w:t>SEÇÃO IV</w:t>
      </w:r>
    </w:p>
    <w:p w14:paraId="52ACB5A8" w14:textId="4C1A06B6" w:rsidR="00361D47" w:rsidRPr="00B45026" w:rsidRDefault="00C458A6" w:rsidP="00C458A6">
      <w:pPr>
        <w:spacing w:line="360" w:lineRule="atLeast"/>
        <w:jc w:val="center"/>
        <w:rPr>
          <w:rFonts w:ascii="Verdana" w:hAnsi="Verdana"/>
          <w:b/>
          <w:bCs/>
          <w:sz w:val="22"/>
          <w:szCs w:val="22"/>
        </w:rPr>
      </w:pPr>
      <w:r w:rsidRPr="00B45026">
        <w:rPr>
          <w:rFonts w:ascii="Verdana" w:hAnsi="Verdana"/>
          <w:b/>
          <w:bCs/>
          <w:sz w:val="22"/>
          <w:szCs w:val="22"/>
        </w:rPr>
        <w:t>Das Diretrizes</w:t>
      </w:r>
    </w:p>
    <w:p w14:paraId="46C1D61B" w14:textId="77777777" w:rsidR="00361D47" w:rsidRPr="00361D47" w:rsidRDefault="00361D47" w:rsidP="00361D47">
      <w:pPr>
        <w:spacing w:line="360" w:lineRule="atLeast"/>
        <w:ind w:firstLine="2835"/>
        <w:jc w:val="both"/>
        <w:rPr>
          <w:rFonts w:ascii="Verdana" w:hAnsi="Verdana"/>
          <w:sz w:val="22"/>
          <w:szCs w:val="22"/>
        </w:rPr>
      </w:pPr>
    </w:p>
    <w:p w14:paraId="472DB531" w14:textId="7777777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6º</w:t>
      </w:r>
      <w:r w:rsidRPr="00361D47">
        <w:rPr>
          <w:rFonts w:ascii="Verdana" w:hAnsi="Verdana"/>
          <w:sz w:val="22"/>
          <w:szCs w:val="22"/>
        </w:rPr>
        <w:t xml:space="preserve"> - São diretrizes da Política Paulista de Prevenção das Mortes Violentas de Crianças e Adolescentes:</w:t>
      </w:r>
    </w:p>
    <w:p w14:paraId="5E584062" w14:textId="77777777" w:rsidR="00C458A6" w:rsidRDefault="00C458A6" w:rsidP="00361D47">
      <w:pPr>
        <w:spacing w:line="360" w:lineRule="atLeast"/>
        <w:ind w:firstLine="2835"/>
        <w:jc w:val="both"/>
        <w:rPr>
          <w:rFonts w:ascii="Verdana" w:hAnsi="Verdana"/>
          <w:sz w:val="22"/>
          <w:szCs w:val="22"/>
        </w:rPr>
      </w:pPr>
    </w:p>
    <w:p w14:paraId="3F8CE17B" w14:textId="1D804EB5"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lastRenderedPageBreak/>
        <w:t>I</w:t>
      </w:r>
      <w:r w:rsidRPr="00361D47">
        <w:rPr>
          <w:rFonts w:ascii="Verdana" w:hAnsi="Verdana"/>
          <w:sz w:val="22"/>
          <w:szCs w:val="22"/>
        </w:rPr>
        <w:t xml:space="preserve"> - </w:t>
      </w:r>
      <w:proofErr w:type="gramStart"/>
      <w:r w:rsidRPr="00361D47">
        <w:rPr>
          <w:rFonts w:ascii="Verdana" w:hAnsi="Verdana"/>
          <w:sz w:val="22"/>
          <w:szCs w:val="22"/>
        </w:rPr>
        <w:t>fomentar</w:t>
      </w:r>
      <w:proofErr w:type="gramEnd"/>
      <w:r w:rsidRPr="00361D47">
        <w:rPr>
          <w:rFonts w:ascii="Verdana" w:hAnsi="Verdana"/>
          <w:sz w:val="22"/>
          <w:szCs w:val="22"/>
        </w:rPr>
        <w:t xml:space="preserve"> o planejamento e a implementação das políticas públicas de forma integrada entre as diferentes secretarias e áreas temáticas;</w:t>
      </w:r>
    </w:p>
    <w:p w14:paraId="04804B6B" w14:textId="77777777" w:rsidR="00C458A6" w:rsidRDefault="00C458A6" w:rsidP="00361D47">
      <w:pPr>
        <w:spacing w:line="360" w:lineRule="atLeast"/>
        <w:ind w:firstLine="2835"/>
        <w:jc w:val="both"/>
        <w:rPr>
          <w:rFonts w:ascii="Verdana" w:hAnsi="Verdana"/>
          <w:sz w:val="22"/>
          <w:szCs w:val="22"/>
        </w:rPr>
      </w:pPr>
    </w:p>
    <w:p w14:paraId="1AB30CDE" w14:textId="7AAAC624"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w:t>
      </w:r>
      <w:r w:rsidRPr="00361D47">
        <w:rPr>
          <w:rFonts w:ascii="Verdana" w:hAnsi="Verdana"/>
          <w:sz w:val="22"/>
          <w:szCs w:val="22"/>
        </w:rPr>
        <w:t xml:space="preserve"> - </w:t>
      </w:r>
      <w:proofErr w:type="gramStart"/>
      <w:r w:rsidRPr="00361D47">
        <w:rPr>
          <w:rFonts w:ascii="Verdana" w:hAnsi="Verdana"/>
          <w:sz w:val="22"/>
          <w:szCs w:val="22"/>
        </w:rPr>
        <w:t>integrar e acompanhar</w:t>
      </w:r>
      <w:proofErr w:type="gramEnd"/>
      <w:r w:rsidRPr="00361D47">
        <w:rPr>
          <w:rFonts w:ascii="Verdana" w:hAnsi="Verdana"/>
          <w:sz w:val="22"/>
          <w:szCs w:val="22"/>
        </w:rPr>
        <w:t xml:space="preserve"> instituições públicas, privadas e da sociedade civil e suas ações na promoção da política de prevenção e redução da morte violenta de crianças e adolescentes;</w:t>
      </w:r>
    </w:p>
    <w:p w14:paraId="6BEE69A0" w14:textId="77777777" w:rsidR="00C458A6" w:rsidRDefault="00C458A6" w:rsidP="00361D47">
      <w:pPr>
        <w:spacing w:line="360" w:lineRule="atLeast"/>
        <w:ind w:firstLine="2835"/>
        <w:jc w:val="both"/>
        <w:rPr>
          <w:rFonts w:ascii="Verdana" w:hAnsi="Verdana"/>
          <w:sz w:val="22"/>
          <w:szCs w:val="22"/>
        </w:rPr>
      </w:pPr>
    </w:p>
    <w:p w14:paraId="62016AAD" w14:textId="48D9F08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III</w:t>
      </w:r>
      <w:r w:rsidRPr="00361D47">
        <w:rPr>
          <w:rFonts w:ascii="Verdana" w:hAnsi="Verdana"/>
          <w:sz w:val="22"/>
          <w:szCs w:val="22"/>
        </w:rPr>
        <w:t xml:space="preserve"> - observar as especificidades de idade, gênero, raça, etnia e localidade quanto à promoção de ações voltadas à prevenção das mortes violentas;</w:t>
      </w:r>
    </w:p>
    <w:p w14:paraId="0A3A8F38" w14:textId="77777777" w:rsidR="00C458A6" w:rsidRDefault="00C458A6" w:rsidP="00361D47">
      <w:pPr>
        <w:spacing w:line="360" w:lineRule="atLeast"/>
        <w:ind w:firstLine="2835"/>
        <w:jc w:val="both"/>
        <w:rPr>
          <w:rFonts w:ascii="Verdana" w:hAnsi="Verdana"/>
          <w:sz w:val="22"/>
          <w:szCs w:val="22"/>
        </w:rPr>
      </w:pPr>
    </w:p>
    <w:p w14:paraId="6B665A5E" w14:textId="3F9B6A83"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IV</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07FDC9C4" w14:textId="77777777" w:rsidR="00C458A6" w:rsidRDefault="00C458A6" w:rsidP="00361D47">
      <w:pPr>
        <w:spacing w:line="360" w:lineRule="atLeast"/>
        <w:ind w:firstLine="2835"/>
        <w:jc w:val="both"/>
        <w:rPr>
          <w:rFonts w:ascii="Verdana" w:hAnsi="Verdana"/>
          <w:sz w:val="22"/>
          <w:szCs w:val="22"/>
        </w:rPr>
      </w:pPr>
    </w:p>
    <w:p w14:paraId="50A5BB16" w14:textId="03950C19"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w:t>
      </w:r>
      <w:r w:rsidRPr="00361D47">
        <w:rPr>
          <w:rFonts w:ascii="Verdana" w:hAnsi="Verdana"/>
          <w:sz w:val="22"/>
          <w:szCs w:val="22"/>
        </w:rPr>
        <w:t xml:space="preserve"> - </w:t>
      </w:r>
      <w:proofErr w:type="gramStart"/>
      <w:r w:rsidRPr="00361D47">
        <w:rPr>
          <w:rFonts w:ascii="Verdana" w:hAnsi="Verdana"/>
          <w:sz w:val="22"/>
          <w:szCs w:val="22"/>
        </w:rPr>
        <w:t>priorizar</w:t>
      </w:r>
      <w:proofErr w:type="gramEnd"/>
      <w:r w:rsidRPr="00361D47">
        <w:rPr>
          <w:rFonts w:ascii="Verdana" w:hAnsi="Verdana"/>
          <w:sz w:val="22"/>
          <w:szCs w:val="22"/>
        </w:rPr>
        <w:t xml:space="preserve"> investimentos em estudos, pesquisas e projetos científicos e tecnológicos destinados à compreensão dos contextos de vulnerabilidades e ao risco de mortes violentas de crianças e adolescentes;</w:t>
      </w:r>
    </w:p>
    <w:p w14:paraId="53B1D526" w14:textId="77777777" w:rsidR="00C458A6" w:rsidRDefault="00C458A6" w:rsidP="00361D47">
      <w:pPr>
        <w:spacing w:line="360" w:lineRule="atLeast"/>
        <w:ind w:firstLine="2835"/>
        <w:jc w:val="both"/>
        <w:rPr>
          <w:rFonts w:ascii="Verdana" w:hAnsi="Verdana"/>
          <w:sz w:val="22"/>
          <w:szCs w:val="22"/>
        </w:rPr>
      </w:pPr>
    </w:p>
    <w:p w14:paraId="01072D69" w14:textId="3A38A4F9"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VI </w:t>
      </w:r>
      <w:r w:rsidRPr="00361D47">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1DCFA2D5" w14:textId="77777777" w:rsidR="00C458A6" w:rsidRDefault="00C458A6" w:rsidP="00361D47">
      <w:pPr>
        <w:spacing w:line="360" w:lineRule="atLeast"/>
        <w:ind w:firstLine="2835"/>
        <w:jc w:val="both"/>
        <w:rPr>
          <w:rFonts w:ascii="Verdana" w:hAnsi="Verdana"/>
          <w:sz w:val="22"/>
          <w:szCs w:val="22"/>
        </w:rPr>
      </w:pPr>
    </w:p>
    <w:p w14:paraId="0B65D6A3" w14:textId="684AEF6A"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VII</w:t>
      </w:r>
      <w:r w:rsidRPr="00361D47">
        <w:rPr>
          <w:rFonts w:ascii="Verdana" w:hAnsi="Verdana"/>
          <w:sz w:val="22"/>
          <w:szCs w:val="22"/>
        </w:rPr>
        <w:t xml:space="preserve"> - fomentar ações de prevenção à morte violenta, sobretudo em relação às crianças e aos adolescentes em situação de vulnerabilidade social, em situação de orfandade, ou que estejam ou tenham sido institucionalizados;</w:t>
      </w:r>
    </w:p>
    <w:p w14:paraId="2A8B5A54" w14:textId="77777777" w:rsidR="00C458A6" w:rsidRDefault="00C458A6" w:rsidP="00361D47">
      <w:pPr>
        <w:spacing w:line="360" w:lineRule="atLeast"/>
        <w:ind w:firstLine="2835"/>
        <w:jc w:val="both"/>
        <w:rPr>
          <w:rFonts w:ascii="Verdana" w:hAnsi="Verdana"/>
          <w:sz w:val="22"/>
          <w:szCs w:val="22"/>
        </w:rPr>
      </w:pPr>
    </w:p>
    <w:p w14:paraId="5CE7D540" w14:textId="41A67961"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VIII</w:t>
      </w:r>
      <w:r w:rsidRPr="00361D47">
        <w:rPr>
          <w:rFonts w:ascii="Verdana" w:hAnsi="Verdana"/>
          <w:sz w:val="22"/>
          <w:szCs w:val="22"/>
        </w:rPr>
        <w:t xml:space="preserve"> - promover campanhas e formação de profissionais e da sociedade em geral pela defesa dos direitos e pela proteção contra a violência de crianças e adolescentes;</w:t>
      </w:r>
    </w:p>
    <w:p w14:paraId="246FE14D" w14:textId="77777777" w:rsidR="00C458A6" w:rsidRDefault="00C458A6" w:rsidP="00361D47">
      <w:pPr>
        <w:spacing w:line="360" w:lineRule="atLeast"/>
        <w:ind w:firstLine="2835"/>
        <w:jc w:val="both"/>
        <w:rPr>
          <w:rFonts w:ascii="Verdana" w:hAnsi="Verdana"/>
          <w:sz w:val="22"/>
          <w:szCs w:val="22"/>
        </w:rPr>
      </w:pPr>
    </w:p>
    <w:p w14:paraId="44ECD9C5" w14:textId="3F15050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lastRenderedPageBreak/>
        <w:t>IX</w:t>
      </w:r>
      <w:r w:rsidRPr="00361D47">
        <w:rPr>
          <w:rFonts w:ascii="Verdana" w:hAnsi="Verdana"/>
          <w:sz w:val="22"/>
          <w:szCs w:val="22"/>
        </w:rPr>
        <w:t xml:space="preserve"> - </w:t>
      </w:r>
      <w:proofErr w:type="gramStart"/>
      <w:r w:rsidRPr="00361D47">
        <w:rPr>
          <w:rFonts w:ascii="Verdana" w:hAnsi="Verdana"/>
          <w:sz w:val="22"/>
          <w:szCs w:val="22"/>
        </w:rPr>
        <w:t>fomentar</w:t>
      </w:r>
      <w:proofErr w:type="gramEnd"/>
      <w:r w:rsidRPr="00361D47">
        <w:rPr>
          <w:rFonts w:ascii="Verdana" w:hAnsi="Verdana"/>
          <w:sz w:val="22"/>
          <w:szCs w:val="22"/>
        </w:rPr>
        <w:t xml:space="preserve"> parcerias e ações junto aos municípios para o acolhimento institucional ou de crianças e adolescentes que estejam em situação de ameaça ou risco iminente e que não tenham sido atendidos por programas estaduais de proteção;</w:t>
      </w:r>
    </w:p>
    <w:p w14:paraId="1FE08019" w14:textId="77777777" w:rsidR="00C458A6" w:rsidRDefault="00C458A6" w:rsidP="00361D47">
      <w:pPr>
        <w:spacing w:line="360" w:lineRule="atLeast"/>
        <w:ind w:firstLine="2835"/>
        <w:jc w:val="both"/>
        <w:rPr>
          <w:rFonts w:ascii="Verdana" w:hAnsi="Verdana"/>
          <w:sz w:val="22"/>
          <w:szCs w:val="22"/>
        </w:rPr>
      </w:pPr>
    </w:p>
    <w:p w14:paraId="4D6B30BC" w14:textId="7322FA12"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X</w:t>
      </w:r>
      <w:r w:rsidRPr="00361D47">
        <w:rPr>
          <w:rFonts w:ascii="Verdana" w:hAnsi="Verdana"/>
          <w:sz w:val="22"/>
          <w:szCs w:val="22"/>
        </w:rPr>
        <w:t xml:space="preserve"> - </w:t>
      </w:r>
      <w:proofErr w:type="gramStart"/>
      <w:r w:rsidRPr="00361D47">
        <w:rPr>
          <w:rFonts w:ascii="Verdana" w:hAnsi="Verdana"/>
          <w:sz w:val="22"/>
          <w:szCs w:val="22"/>
        </w:rPr>
        <w:t>fomentar</w:t>
      </w:r>
      <w:proofErr w:type="gramEnd"/>
      <w:r w:rsidRPr="00361D47">
        <w:rPr>
          <w:rFonts w:ascii="Verdana" w:hAnsi="Verdana"/>
          <w:sz w:val="22"/>
          <w:szCs w:val="22"/>
        </w:rPr>
        <w:t xml:space="preserve"> a formação continuada aos profissionais de segurança pública e do sistema de justiça sobre a temática de crianças e adolescentes, sobre políticas de prevenção à violência fatal endereçada em relação a tais grupos e, ainda, sobre as políticas desenvolvidas pela rede de proteção em relação às crianças e adolescentes;</w:t>
      </w:r>
    </w:p>
    <w:p w14:paraId="29D446B4" w14:textId="77777777" w:rsidR="00C458A6" w:rsidRDefault="00C458A6" w:rsidP="00361D47">
      <w:pPr>
        <w:spacing w:line="360" w:lineRule="atLeast"/>
        <w:ind w:firstLine="2835"/>
        <w:jc w:val="both"/>
        <w:rPr>
          <w:rFonts w:ascii="Verdana" w:hAnsi="Verdana"/>
          <w:sz w:val="22"/>
          <w:szCs w:val="22"/>
        </w:rPr>
      </w:pPr>
    </w:p>
    <w:p w14:paraId="243971CB" w14:textId="029F06CB"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XI</w:t>
      </w:r>
      <w:r w:rsidRPr="00361D47">
        <w:rPr>
          <w:rFonts w:ascii="Verdana" w:hAnsi="Verdana"/>
          <w:sz w:val="22"/>
          <w:szCs w:val="22"/>
        </w:rPr>
        <w:t xml:space="preserve"> - fomentar a formação continuada dos profissionais da saúde, educação e assistência social e outras secretarias que atuam com crianças e adolescentes, sobre as políticas de prevenção à violência letal contra crianças e adolescentes e, ainda, sobre as políticas desenvolvidas pela rede de proteção em relação às crianças e adolescentes.</w:t>
      </w:r>
    </w:p>
    <w:p w14:paraId="4ACF35E3" w14:textId="77777777" w:rsidR="00361D47" w:rsidRPr="00361D47" w:rsidRDefault="00361D47" w:rsidP="00361D47">
      <w:pPr>
        <w:spacing w:line="360" w:lineRule="atLeast"/>
        <w:ind w:firstLine="2835"/>
        <w:jc w:val="both"/>
        <w:rPr>
          <w:rFonts w:ascii="Verdana" w:hAnsi="Verdana"/>
          <w:sz w:val="22"/>
          <w:szCs w:val="22"/>
        </w:rPr>
      </w:pPr>
    </w:p>
    <w:p w14:paraId="0A5327B3" w14:textId="77777777" w:rsidR="00361D47" w:rsidRPr="00C458A6" w:rsidRDefault="00361D47" w:rsidP="00C458A6">
      <w:pPr>
        <w:spacing w:line="360" w:lineRule="atLeast"/>
        <w:jc w:val="center"/>
        <w:rPr>
          <w:rFonts w:ascii="Verdana" w:hAnsi="Verdana"/>
          <w:b/>
          <w:bCs/>
          <w:sz w:val="22"/>
          <w:szCs w:val="22"/>
        </w:rPr>
      </w:pPr>
      <w:r w:rsidRPr="00C458A6">
        <w:rPr>
          <w:rFonts w:ascii="Verdana" w:hAnsi="Verdana"/>
          <w:b/>
          <w:bCs/>
          <w:sz w:val="22"/>
          <w:szCs w:val="22"/>
        </w:rPr>
        <w:t>SEÇÃO V</w:t>
      </w:r>
    </w:p>
    <w:p w14:paraId="3326B686" w14:textId="52530241" w:rsidR="00361D47" w:rsidRPr="00C458A6" w:rsidRDefault="00C458A6" w:rsidP="00C458A6">
      <w:pPr>
        <w:spacing w:line="360" w:lineRule="atLeast"/>
        <w:jc w:val="center"/>
        <w:rPr>
          <w:rFonts w:ascii="Verdana" w:hAnsi="Verdana"/>
          <w:b/>
          <w:bCs/>
          <w:sz w:val="22"/>
          <w:szCs w:val="22"/>
        </w:rPr>
      </w:pPr>
      <w:r w:rsidRPr="00C458A6">
        <w:rPr>
          <w:rFonts w:ascii="Verdana" w:hAnsi="Verdana"/>
          <w:b/>
          <w:bCs/>
          <w:sz w:val="22"/>
          <w:szCs w:val="22"/>
        </w:rPr>
        <w:t xml:space="preserve">Do Comitê </w:t>
      </w:r>
      <w:r>
        <w:rPr>
          <w:rFonts w:ascii="Verdana" w:hAnsi="Verdana"/>
          <w:b/>
          <w:bCs/>
          <w:sz w:val="22"/>
          <w:szCs w:val="22"/>
        </w:rPr>
        <w:t>d</w:t>
      </w:r>
      <w:r w:rsidRPr="00C458A6">
        <w:rPr>
          <w:rFonts w:ascii="Verdana" w:hAnsi="Verdana"/>
          <w:b/>
          <w:bCs/>
          <w:sz w:val="22"/>
          <w:szCs w:val="22"/>
        </w:rPr>
        <w:t xml:space="preserve">a Política Paulista </w:t>
      </w:r>
      <w:r>
        <w:rPr>
          <w:rFonts w:ascii="Verdana" w:hAnsi="Verdana"/>
          <w:b/>
          <w:bCs/>
          <w:sz w:val="22"/>
          <w:szCs w:val="22"/>
        </w:rPr>
        <w:t>d</w:t>
      </w:r>
      <w:r w:rsidRPr="00C458A6">
        <w:rPr>
          <w:rFonts w:ascii="Verdana" w:hAnsi="Verdana"/>
          <w:b/>
          <w:bCs/>
          <w:sz w:val="22"/>
          <w:szCs w:val="22"/>
        </w:rPr>
        <w:t xml:space="preserve">e Prevenção </w:t>
      </w:r>
      <w:r>
        <w:rPr>
          <w:rFonts w:ascii="Verdana" w:hAnsi="Verdana"/>
          <w:b/>
          <w:bCs/>
          <w:sz w:val="22"/>
          <w:szCs w:val="22"/>
        </w:rPr>
        <w:t>d</w:t>
      </w:r>
      <w:r w:rsidRPr="00C458A6">
        <w:rPr>
          <w:rFonts w:ascii="Verdana" w:hAnsi="Verdana"/>
          <w:b/>
          <w:bCs/>
          <w:sz w:val="22"/>
          <w:szCs w:val="22"/>
        </w:rPr>
        <w:t xml:space="preserve">as Mortes Violentas </w:t>
      </w:r>
      <w:r>
        <w:rPr>
          <w:rFonts w:ascii="Verdana" w:hAnsi="Verdana"/>
          <w:b/>
          <w:bCs/>
          <w:sz w:val="22"/>
          <w:szCs w:val="22"/>
        </w:rPr>
        <w:t>d</w:t>
      </w:r>
      <w:r w:rsidRPr="00C458A6">
        <w:rPr>
          <w:rFonts w:ascii="Verdana" w:hAnsi="Verdana"/>
          <w:b/>
          <w:bCs/>
          <w:sz w:val="22"/>
          <w:szCs w:val="22"/>
        </w:rPr>
        <w:t xml:space="preserve">e Crianças </w:t>
      </w:r>
      <w:r>
        <w:rPr>
          <w:rFonts w:ascii="Verdana" w:hAnsi="Verdana"/>
          <w:b/>
          <w:bCs/>
          <w:sz w:val="22"/>
          <w:szCs w:val="22"/>
        </w:rPr>
        <w:t>e</w:t>
      </w:r>
      <w:r w:rsidRPr="00C458A6">
        <w:rPr>
          <w:rFonts w:ascii="Verdana" w:hAnsi="Verdana"/>
          <w:b/>
          <w:bCs/>
          <w:sz w:val="22"/>
          <w:szCs w:val="22"/>
        </w:rPr>
        <w:t xml:space="preserve"> Adolescentes</w:t>
      </w:r>
    </w:p>
    <w:p w14:paraId="6F350ADE" w14:textId="77777777" w:rsidR="00361D47" w:rsidRPr="00361D47" w:rsidRDefault="00361D47" w:rsidP="00361D47">
      <w:pPr>
        <w:spacing w:line="360" w:lineRule="atLeast"/>
        <w:ind w:firstLine="2835"/>
        <w:jc w:val="both"/>
        <w:rPr>
          <w:rFonts w:ascii="Verdana" w:hAnsi="Verdana"/>
          <w:sz w:val="22"/>
          <w:szCs w:val="22"/>
        </w:rPr>
      </w:pPr>
    </w:p>
    <w:p w14:paraId="46E778B4" w14:textId="5304D36A"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7º</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35D9A705" w14:textId="77777777" w:rsidR="00C458A6" w:rsidRDefault="00C458A6" w:rsidP="00361D47">
      <w:pPr>
        <w:spacing w:line="360" w:lineRule="atLeast"/>
        <w:ind w:firstLine="2835"/>
        <w:jc w:val="both"/>
        <w:rPr>
          <w:rFonts w:ascii="Verdana" w:hAnsi="Verdana"/>
          <w:sz w:val="22"/>
          <w:szCs w:val="22"/>
        </w:rPr>
      </w:pPr>
    </w:p>
    <w:p w14:paraId="390E7DBD" w14:textId="1D5CC328"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 </w:t>
      </w:r>
      <w:r w:rsidRPr="00361D47">
        <w:rPr>
          <w:rFonts w:ascii="Verdana" w:hAnsi="Verdana"/>
          <w:sz w:val="22"/>
          <w:szCs w:val="22"/>
        </w:rPr>
        <w:t>-</w:t>
      </w:r>
      <w:r w:rsid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05D06923" w14:textId="77777777" w:rsidR="00C458A6" w:rsidRDefault="00C458A6" w:rsidP="00361D47">
      <w:pPr>
        <w:spacing w:line="360" w:lineRule="atLeast"/>
        <w:ind w:firstLine="2835"/>
        <w:jc w:val="both"/>
        <w:rPr>
          <w:rFonts w:ascii="Verdana" w:hAnsi="Verdana"/>
          <w:sz w:val="22"/>
          <w:szCs w:val="22"/>
        </w:rPr>
      </w:pPr>
    </w:p>
    <w:p w14:paraId="7BFA8829" w14:textId="2C66F518"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II </w:t>
      </w:r>
      <w:r w:rsidRPr="00361D47">
        <w:rPr>
          <w:rFonts w:ascii="Verdana" w:hAnsi="Verdana"/>
          <w:sz w:val="22"/>
          <w:szCs w:val="22"/>
        </w:rPr>
        <w:t>-</w:t>
      </w:r>
      <w:r w:rsid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5FE601E2" w14:textId="77777777" w:rsidR="00C458A6" w:rsidRDefault="00C458A6" w:rsidP="00361D47">
      <w:pPr>
        <w:spacing w:line="360" w:lineRule="atLeast"/>
        <w:ind w:firstLine="2835"/>
        <w:jc w:val="both"/>
        <w:rPr>
          <w:rFonts w:ascii="Verdana" w:hAnsi="Verdana"/>
          <w:sz w:val="22"/>
          <w:szCs w:val="22"/>
        </w:rPr>
      </w:pPr>
    </w:p>
    <w:p w14:paraId="55467831" w14:textId="4CE21FE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III</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487B3B9D" w14:textId="77777777" w:rsidR="00C458A6" w:rsidRDefault="00C458A6" w:rsidP="00361D47">
      <w:pPr>
        <w:spacing w:line="360" w:lineRule="atLeast"/>
        <w:ind w:firstLine="2835"/>
        <w:jc w:val="both"/>
        <w:rPr>
          <w:rFonts w:ascii="Verdana" w:hAnsi="Verdana"/>
          <w:sz w:val="22"/>
          <w:szCs w:val="22"/>
        </w:rPr>
      </w:pPr>
    </w:p>
    <w:p w14:paraId="0B7DCDD7" w14:textId="5DD6C3F9"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IV </w:t>
      </w:r>
      <w:r w:rsidRPr="00361D47">
        <w:rPr>
          <w:rFonts w:ascii="Verdana" w:hAnsi="Verdana"/>
          <w:sz w:val="22"/>
          <w:szCs w:val="22"/>
        </w:rPr>
        <w:t>-</w:t>
      </w:r>
      <w:r w:rsidR="00522571" w:rsidRP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44CAA37F" w14:textId="77777777" w:rsidR="00C458A6" w:rsidRDefault="00C458A6" w:rsidP="00361D47">
      <w:pPr>
        <w:spacing w:line="360" w:lineRule="atLeast"/>
        <w:ind w:firstLine="2835"/>
        <w:jc w:val="both"/>
        <w:rPr>
          <w:rFonts w:ascii="Verdana" w:hAnsi="Verdana"/>
          <w:sz w:val="22"/>
          <w:szCs w:val="22"/>
        </w:rPr>
      </w:pPr>
    </w:p>
    <w:p w14:paraId="744E6301" w14:textId="27AD8C13"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6C89B5E3" w14:textId="77777777" w:rsidR="00C458A6" w:rsidRDefault="00C458A6" w:rsidP="00361D47">
      <w:pPr>
        <w:spacing w:line="360" w:lineRule="atLeast"/>
        <w:ind w:firstLine="2835"/>
        <w:jc w:val="both"/>
        <w:rPr>
          <w:rFonts w:ascii="Verdana" w:hAnsi="Verdana"/>
          <w:sz w:val="22"/>
          <w:szCs w:val="22"/>
        </w:rPr>
      </w:pPr>
    </w:p>
    <w:p w14:paraId="7E391C83" w14:textId="7EF0ABD0"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VI </w:t>
      </w:r>
      <w:r w:rsidRPr="00361D47">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5EDBB92F" w14:textId="77777777" w:rsidR="00C458A6" w:rsidRDefault="00C458A6" w:rsidP="00361D47">
      <w:pPr>
        <w:spacing w:line="360" w:lineRule="atLeast"/>
        <w:ind w:firstLine="2835"/>
        <w:jc w:val="both"/>
        <w:rPr>
          <w:rFonts w:ascii="Verdana" w:hAnsi="Verdana"/>
          <w:sz w:val="22"/>
          <w:szCs w:val="22"/>
        </w:rPr>
      </w:pPr>
    </w:p>
    <w:p w14:paraId="7007D73B" w14:textId="781A83F2"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VII</w:t>
      </w:r>
      <w:r w:rsidRPr="00361D47">
        <w:rPr>
          <w:rFonts w:ascii="Verdana" w:hAnsi="Verdana"/>
          <w:sz w:val="22"/>
          <w:szCs w:val="22"/>
        </w:rPr>
        <w:t xml:space="preserve"> - </w:t>
      </w:r>
      <w:r w:rsidR="00522571">
        <w:rPr>
          <w:rFonts w:ascii="Verdana" w:hAnsi="Verdana"/>
          <w:sz w:val="22"/>
          <w:szCs w:val="22"/>
        </w:rPr>
        <w:t>vetado</w:t>
      </w:r>
      <w:r w:rsidRPr="00361D47">
        <w:rPr>
          <w:rFonts w:ascii="Verdana" w:hAnsi="Verdana"/>
          <w:sz w:val="22"/>
          <w:szCs w:val="22"/>
        </w:rPr>
        <w:t>;</w:t>
      </w:r>
    </w:p>
    <w:p w14:paraId="2004648B" w14:textId="77777777" w:rsidR="00C458A6" w:rsidRDefault="00C458A6" w:rsidP="00361D47">
      <w:pPr>
        <w:spacing w:line="360" w:lineRule="atLeast"/>
        <w:ind w:firstLine="2835"/>
        <w:jc w:val="both"/>
        <w:rPr>
          <w:rFonts w:ascii="Verdana" w:hAnsi="Verdana"/>
          <w:sz w:val="22"/>
          <w:szCs w:val="22"/>
        </w:rPr>
      </w:pPr>
    </w:p>
    <w:p w14:paraId="77D8E632" w14:textId="66ED72C9"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VIII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6E34EB2D" w14:textId="77777777" w:rsidR="00C458A6" w:rsidRDefault="00C458A6" w:rsidP="00361D47">
      <w:pPr>
        <w:spacing w:line="360" w:lineRule="atLeast"/>
        <w:ind w:firstLine="2835"/>
        <w:jc w:val="both"/>
        <w:rPr>
          <w:rFonts w:ascii="Verdana" w:hAnsi="Verdana"/>
          <w:sz w:val="22"/>
          <w:szCs w:val="22"/>
        </w:rPr>
      </w:pPr>
    </w:p>
    <w:p w14:paraId="5703FE6E" w14:textId="21EB00F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IX </w:t>
      </w:r>
      <w:r w:rsidRPr="00361D47">
        <w:rPr>
          <w:rFonts w:ascii="Verdana" w:hAnsi="Verdana"/>
          <w:sz w:val="22"/>
          <w:szCs w:val="22"/>
        </w:rPr>
        <w:t>-</w:t>
      </w:r>
      <w:r w:rsidR="00522571" w:rsidRP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4DD278DD" w14:textId="77777777" w:rsidR="00C458A6" w:rsidRDefault="00C458A6" w:rsidP="00361D47">
      <w:pPr>
        <w:spacing w:line="360" w:lineRule="atLeast"/>
        <w:ind w:firstLine="2835"/>
        <w:jc w:val="both"/>
        <w:rPr>
          <w:rFonts w:ascii="Verdana" w:hAnsi="Verdana"/>
          <w:sz w:val="22"/>
          <w:szCs w:val="22"/>
        </w:rPr>
      </w:pPr>
    </w:p>
    <w:p w14:paraId="4F449BF3" w14:textId="6302B522"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 </w:t>
      </w:r>
      <w:r w:rsidRPr="00361D47">
        <w:rPr>
          <w:rFonts w:ascii="Verdana" w:hAnsi="Verdana"/>
          <w:sz w:val="22"/>
          <w:szCs w:val="22"/>
        </w:rPr>
        <w:t>-</w:t>
      </w:r>
      <w:r w:rsidR="00522571" w:rsidRP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55D6C5FB" w14:textId="77777777" w:rsidR="00C458A6" w:rsidRDefault="00C458A6" w:rsidP="00361D47">
      <w:pPr>
        <w:spacing w:line="360" w:lineRule="atLeast"/>
        <w:ind w:firstLine="2835"/>
        <w:jc w:val="both"/>
        <w:rPr>
          <w:rFonts w:ascii="Verdana" w:hAnsi="Verdana"/>
          <w:sz w:val="22"/>
          <w:szCs w:val="22"/>
        </w:rPr>
      </w:pPr>
    </w:p>
    <w:p w14:paraId="161F98E4" w14:textId="66DAFBB5"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6C0749DD" w14:textId="77777777" w:rsidR="00C458A6" w:rsidRDefault="00C458A6" w:rsidP="00361D47">
      <w:pPr>
        <w:spacing w:line="360" w:lineRule="atLeast"/>
        <w:ind w:firstLine="2835"/>
        <w:jc w:val="both"/>
        <w:rPr>
          <w:rFonts w:ascii="Verdana" w:hAnsi="Verdana"/>
          <w:sz w:val="22"/>
          <w:szCs w:val="22"/>
        </w:rPr>
      </w:pPr>
    </w:p>
    <w:p w14:paraId="55390D9C" w14:textId="1ACE9608"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7B5F5642" w14:textId="77777777" w:rsidR="00C458A6" w:rsidRDefault="00C458A6" w:rsidP="00361D47">
      <w:pPr>
        <w:spacing w:line="360" w:lineRule="atLeast"/>
        <w:ind w:firstLine="2835"/>
        <w:jc w:val="both"/>
        <w:rPr>
          <w:rFonts w:ascii="Verdana" w:hAnsi="Verdana"/>
          <w:sz w:val="22"/>
          <w:szCs w:val="22"/>
        </w:rPr>
      </w:pPr>
    </w:p>
    <w:p w14:paraId="08CC0F03" w14:textId="7A0FD75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XIII</w:t>
      </w:r>
      <w:r w:rsidRPr="00361D47">
        <w:rPr>
          <w:rFonts w:ascii="Verdana" w:hAnsi="Verdana"/>
          <w:sz w:val="22"/>
          <w:szCs w:val="22"/>
        </w:rPr>
        <w:t xml:space="preserve"> - </w:t>
      </w:r>
      <w:r w:rsidR="00522571">
        <w:rPr>
          <w:rFonts w:ascii="Verdana" w:hAnsi="Verdana"/>
          <w:sz w:val="22"/>
          <w:szCs w:val="22"/>
        </w:rPr>
        <w:t>vetado</w:t>
      </w:r>
      <w:r w:rsidRPr="00361D47">
        <w:rPr>
          <w:rFonts w:ascii="Verdana" w:hAnsi="Verdana"/>
          <w:sz w:val="22"/>
          <w:szCs w:val="22"/>
        </w:rPr>
        <w:t>;</w:t>
      </w:r>
    </w:p>
    <w:p w14:paraId="43CB827E" w14:textId="77777777" w:rsidR="00C458A6" w:rsidRDefault="00C458A6" w:rsidP="00361D47">
      <w:pPr>
        <w:spacing w:line="360" w:lineRule="atLeast"/>
        <w:ind w:firstLine="2835"/>
        <w:jc w:val="both"/>
        <w:rPr>
          <w:rFonts w:ascii="Verdana" w:hAnsi="Verdana"/>
          <w:sz w:val="22"/>
          <w:szCs w:val="22"/>
        </w:rPr>
      </w:pPr>
    </w:p>
    <w:p w14:paraId="1768AACD" w14:textId="4072D546"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XIV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20B5164A" w14:textId="77777777" w:rsidR="00C458A6" w:rsidRDefault="00C458A6" w:rsidP="00361D47">
      <w:pPr>
        <w:spacing w:line="360" w:lineRule="atLeast"/>
        <w:ind w:firstLine="2835"/>
        <w:jc w:val="both"/>
        <w:rPr>
          <w:rFonts w:ascii="Verdana" w:hAnsi="Verdana"/>
          <w:sz w:val="22"/>
          <w:szCs w:val="22"/>
        </w:rPr>
      </w:pPr>
    </w:p>
    <w:p w14:paraId="256D439B" w14:textId="1D8C3FE0"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Parágrafo único</w:t>
      </w:r>
      <w:r w:rsidRPr="00361D47">
        <w:rPr>
          <w:rFonts w:ascii="Verdana" w:hAnsi="Verdana"/>
          <w:sz w:val="22"/>
          <w:szCs w:val="22"/>
        </w:rPr>
        <w:t xml:space="preserve"> - </w:t>
      </w:r>
      <w:r w:rsidR="0035733B">
        <w:rPr>
          <w:rFonts w:ascii="Verdana" w:hAnsi="Verdana"/>
          <w:sz w:val="22"/>
          <w:szCs w:val="22"/>
        </w:rPr>
        <w:t>V</w:t>
      </w:r>
      <w:r w:rsidR="00522571">
        <w:rPr>
          <w:rFonts w:ascii="Verdana" w:hAnsi="Verdana"/>
          <w:sz w:val="22"/>
          <w:szCs w:val="22"/>
        </w:rPr>
        <w:t>etado</w:t>
      </w:r>
      <w:r w:rsidRPr="00361D47">
        <w:rPr>
          <w:rFonts w:ascii="Verdana" w:hAnsi="Verdana"/>
          <w:sz w:val="22"/>
          <w:szCs w:val="22"/>
        </w:rPr>
        <w:t>.</w:t>
      </w:r>
    </w:p>
    <w:p w14:paraId="6BC74F92" w14:textId="77777777" w:rsidR="00361D47" w:rsidRPr="00C458A6" w:rsidRDefault="00361D47" w:rsidP="00361D47">
      <w:pPr>
        <w:spacing w:line="360" w:lineRule="atLeast"/>
        <w:ind w:firstLine="2835"/>
        <w:jc w:val="both"/>
        <w:rPr>
          <w:rFonts w:ascii="Verdana" w:hAnsi="Verdana"/>
          <w:b/>
          <w:bCs/>
          <w:sz w:val="22"/>
          <w:szCs w:val="22"/>
        </w:rPr>
      </w:pPr>
    </w:p>
    <w:p w14:paraId="58449211" w14:textId="12162991"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8º</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485A52BA" w14:textId="77777777" w:rsidR="00C458A6" w:rsidRDefault="00C458A6" w:rsidP="00361D47">
      <w:pPr>
        <w:spacing w:line="360" w:lineRule="atLeast"/>
        <w:ind w:firstLine="2835"/>
        <w:jc w:val="both"/>
        <w:rPr>
          <w:rFonts w:ascii="Verdana" w:hAnsi="Verdana"/>
          <w:sz w:val="22"/>
          <w:szCs w:val="22"/>
        </w:rPr>
      </w:pPr>
    </w:p>
    <w:p w14:paraId="59A48418" w14:textId="3B9C196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2EBE313C" w14:textId="77777777" w:rsidR="00C458A6" w:rsidRDefault="00C458A6" w:rsidP="00361D47">
      <w:pPr>
        <w:spacing w:line="360" w:lineRule="atLeast"/>
        <w:ind w:firstLine="2835"/>
        <w:jc w:val="both"/>
        <w:rPr>
          <w:rFonts w:ascii="Verdana" w:hAnsi="Verdana"/>
          <w:sz w:val="22"/>
          <w:szCs w:val="22"/>
        </w:rPr>
      </w:pPr>
    </w:p>
    <w:p w14:paraId="176C7878" w14:textId="22C0925E"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II </w:t>
      </w:r>
      <w:r w:rsidRPr="00361D47">
        <w:rPr>
          <w:rFonts w:ascii="Verdana" w:hAnsi="Verdana"/>
          <w:sz w:val="22"/>
          <w:szCs w:val="22"/>
        </w:rPr>
        <w:t>-</w:t>
      </w:r>
      <w:r w:rsidR="00522571" w:rsidRP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587AC12F" w14:textId="77777777" w:rsidR="00C458A6" w:rsidRDefault="00C458A6" w:rsidP="00361D47">
      <w:pPr>
        <w:spacing w:line="360" w:lineRule="atLeast"/>
        <w:ind w:firstLine="2835"/>
        <w:jc w:val="both"/>
        <w:rPr>
          <w:rFonts w:ascii="Verdana" w:hAnsi="Verdana"/>
          <w:sz w:val="22"/>
          <w:szCs w:val="22"/>
        </w:rPr>
      </w:pPr>
    </w:p>
    <w:p w14:paraId="37564EB7" w14:textId="3ADD2F00"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III</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7FAFA231" w14:textId="77777777" w:rsidR="00C458A6" w:rsidRDefault="00C458A6" w:rsidP="00361D47">
      <w:pPr>
        <w:spacing w:line="360" w:lineRule="atLeast"/>
        <w:ind w:firstLine="2835"/>
        <w:jc w:val="both"/>
        <w:rPr>
          <w:rFonts w:ascii="Verdana" w:hAnsi="Verdana"/>
          <w:sz w:val="22"/>
          <w:szCs w:val="22"/>
        </w:rPr>
      </w:pPr>
    </w:p>
    <w:p w14:paraId="05168206" w14:textId="1BFCBF0E"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IV</w:t>
      </w:r>
      <w:r w:rsidRPr="00361D47">
        <w:rPr>
          <w:rFonts w:ascii="Verdana" w:hAnsi="Verdana"/>
          <w:sz w:val="22"/>
          <w:szCs w:val="22"/>
        </w:rPr>
        <w:t xml:space="preserve"> -</w:t>
      </w:r>
      <w:r w:rsidR="00522571" w:rsidRP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3D214338" w14:textId="77777777" w:rsidR="00C458A6" w:rsidRDefault="00C458A6" w:rsidP="00361D47">
      <w:pPr>
        <w:spacing w:line="360" w:lineRule="atLeast"/>
        <w:ind w:firstLine="2835"/>
        <w:jc w:val="both"/>
        <w:rPr>
          <w:rFonts w:ascii="Verdana" w:hAnsi="Verdana"/>
          <w:sz w:val="22"/>
          <w:szCs w:val="22"/>
        </w:rPr>
      </w:pPr>
    </w:p>
    <w:p w14:paraId="4B86D4DB" w14:textId="3592D53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21AE339B" w14:textId="77777777" w:rsidR="00C458A6" w:rsidRDefault="00C458A6" w:rsidP="00361D47">
      <w:pPr>
        <w:spacing w:line="360" w:lineRule="atLeast"/>
        <w:ind w:firstLine="2835"/>
        <w:jc w:val="both"/>
        <w:rPr>
          <w:rFonts w:ascii="Verdana" w:hAnsi="Verdana"/>
          <w:sz w:val="22"/>
          <w:szCs w:val="22"/>
        </w:rPr>
      </w:pPr>
    </w:p>
    <w:p w14:paraId="0EA0A3A3" w14:textId="11CDBF4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67A4EB40" w14:textId="77777777" w:rsidR="00C458A6" w:rsidRDefault="00C458A6" w:rsidP="00361D47">
      <w:pPr>
        <w:spacing w:line="360" w:lineRule="atLeast"/>
        <w:ind w:firstLine="2835"/>
        <w:jc w:val="both"/>
        <w:rPr>
          <w:rFonts w:ascii="Verdana" w:hAnsi="Verdana"/>
          <w:sz w:val="22"/>
          <w:szCs w:val="22"/>
        </w:rPr>
      </w:pPr>
    </w:p>
    <w:p w14:paraId="43B26208" w14:textId="679D519A"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VII</w:t>
      </w:r>
      <w:r w:rsidRPr="00361D47">
        <w:rPr>
          <w:rFonts w:ascii="Verdana" w:hAnsi="Verdana"/>
          <w:sz w:val="22"/>
          <w:szCs w:val="22"/>
        </w:rPr>
        <w:t xml:space="preserve"> - </w:t>
      </w:r>
      <w:r w:rsidR="00522571">
        <w:rPr>
          <w:rFonts w:ascii="Verdana" w:hAnsi="Verdana"/>
          <w:sz w:val="22"/>
          <w:szCs w:val="22"/>
        </w:rPr>
        <w:t>vetado</w:t>
      </w:r>
      <w:r w:rsidRPr="00361D47">
        <w:rPr>
          <w:rFonts w:ascii="Verdana" w:hAnsi="Verdana"/>
          <w:sz w:val="22"/>
          <w:szCs w:val="22"/>
        </w:rPr>
        <w:t>;</w:t>
      </w:r>
    </w:p>
    <w:p w14:paraId="3ED06A54" w14:textId="77777777" w:rsidR="00C458A6" w:rsidRDefault="00C458A6" w:rsidP="00361D47">
      <w:pPr>
        <w:spacing w:line="360" w:lineRule="atLeast"/>
        <w:ind w:firstLine="2835"/>
        <w:jc w:val="both"/>
        <w:rPr>
          <w:rFonts w:ascii="Verdana" w:hAnsi="Verdana"/>
          <w:sz w:val="22"/>
          <w:szCs w:val="22"/>
        </w:rPr>
      </w:pPr>
    </w:p>
    <w:p w14:paraId="2D67A121" w14:textId="3E2A1AF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VIII</w:t>
      </w:r>
      <w:r w:rsidRPr="00361D47">
        <w:rPr>
          <w:rFonts w:ascii="Verdana" w:hAnsi="Verdana"/>
          <w:sz w:val="22"/>
          <w:szCs w:val="22"/>
        </w:rPr>
        <w:t xml:space="preserve"> - </w:t>
      </w:r>
      <w:r w:rsidR="00522571">
        <w:rPr>
          <w:rFonts w:ascii="Verdana" w:hAnsi="Verdana"/>
          <w:sz w:val="22"/>
          <w:szCs w:val="22"/>
        </w:rPr>
        <w:t>vetado</w:t>
      </w:r>
      <w:r w:rsidRPr="00361D47">
        <w:rPr>
          <w:rFonts w:ascii="Verdana" w:hAnsi="Verdana"/>
          <w:sz w:val="22"/>
          <w:szCs w:val="22"/>
        </w:rPr>
        <w:t>;</w:t>
      </w:r>
    </w:p>
    <w:p w14:paraId="7F78C341" w14:textId="77777777" w:rsidR="00C458A6" w:rsidRDefault="00C458A6" w:rsidP="00361D47">
      <w:pPr>
        <w:spacing w:line="360" w:lineRule="atLeast"/>
        <w:ind w:firstLine="2835"/>
        <w:jc w:val="both"/>
        <w:rPr>
          <w:rFonts w:ascii="Verdana" w:hAnsi="Verdana"/>
          <w:sz w:val="22"/>
          <w:szCs w:val="22"/>
        </w:rPr>
      </w:pPr>
    </w:p>
    <w:p w14:paraId="7B9D28C1" w14:textId="4FDB37C6"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IX</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0BD2186F" w14:textId="77777777" w:rsidR="00C458A6" w:rsidRDefault="00C458A6" w:rsidP="00361D47">
      <w:pPr>
        <w:spacing w:line="360" w:lineRule="atLeast"/>
        <w:ind w:firstLine="2835"/>
        <w:jc w:val="both"/>
        <w:rPr>
          <w:rFonts w:ascii="Verdana" w:hAnsi="Verdana"/>
          <w:sz w:val="22"/>
          <w:szCs w:val="22"/>
        </w:rPr>
      </w:pPr>
    </w:p>
    <w:p w14:paraId="5731760A" w14:textId="5FAEB93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X</w:t>
      </w:r>
      <w:r w:rsidRPr="00361D47">
        <w:rPr>
          <w:rFonts w:ascii="Verdana" w:hAnsi="Verdana"/>
          <w:sz w:val="22"/>
          <w:szCs w:val="22"/>
        </w:rPr>
        <w:t xml:space="preserve"> - </w:t>
      </w:r>
      <w:proofErr w:type="gramStart"/>
      <w:r w:rsidR="00522571">
        <w:rPr>
          <w:rFonts w:ascii="Verdana" w:hAnsi="Verdana"/>
          <w:sz w:val="22"/>
          <w:szCs w:val="22"/>
        </w:rPr>
        <w:t>vetado</w:t>
      </w:r>
      <w:proofErr w:type="gramEnd"/>
      <w:r w:rsidRPr="00361D47">
        <w:rPr>
          <w:rFonts w:ascii="Verdana" w:hAnsi="Verdana"/>
          <w:sz w:val="22"/>
          <w:szCs w:val="22"/>
        </w:rPr>
        <w:t>;</w:t>
      </w:r>
    </w:p>
    <w:p w14:paraId="1C51D54F" w14:textId="77777777" w:rsidR="00C458A6" w:rsidRDefault="00C458A6" w:rsidP="00361D47">
      <w:pPr>
        <w:spacing w:line="360" w:lineRule="atLeast"/>
        <w:ind w:firstLine="2835"/>
        <w:jc w:val="both"/>
        <w:rPr>
          <w:rFonts w:ascii="Verdana" w:hAnsi="Verdana"/>
          <w:sz w:val="22"/>
          <w:szCs w:val="22"/>
        </w:rPr>
      </w:pPr>
    </w:p>
    <w:p w14:paraId="1F8A3646" w14:textId="5624567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2BD22E4D" w14:textId="77777777" w:rsidR="00C458A6" w:rsidRDefault="00C458A6" w:rsidP="00361D47">
      <w:pPr>
        <w:spacing w:line="360" w:lineRule="atLeast"/>
        <w:ind w:firstLine="2835"/>
        <w:jc w:val="both"/>
        <w:rPr>
          <w:rFonts w:ascii="Verdana" w:hAnsi="Verdana"/>
          <w:sz w:val="22"/>
          <w:szCs w:val="22"/>
        </w:rPr>
      </w:pPr>
    </w:p>
    <w:p w14:paraId="1450F0B3" w14:textId="47A179A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769F3EC7" w14:textId="77777777" w:rsidR="00C458A6" w:rsidRDefault="00C458A6" w:rsidP="00361D47">
      <w:pPr>
        <w:spacing w:line="360" w:lineRule="atLeast"/>
        <w:ind w:firstLine="2835"/>
        <w:jc w:val="both"/>
        <w:rPr>
          <w:rFonts w:ascii="Verdana" w:hAnsi="Verdana"/>
          <w:sz w:val="22"/>
          <w:szCs w:val="22"/>
        </w:rPr>
      </w:pPr>
    </w:p>
    <w:p w14:paraId="002ED1A2" w14:textId="77AF3EB9"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XIII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4740D8FF" w14:textId="77777777" w:rsidR="00C458A6" w:rsidRDefault="00C458A6" w:rsidP="00361D47">
      <w:pPr>
        <w:spacing w:line="360" w:lineRule="atLeast"/>
        <w:ind w:firstLine="2835"/>
        <w:jc w:val="both"/>
        <w:rPr>
          <w:rFonts w:ascii="Verdana" w:hAnsi="Verdana"/>
          <w:sz w:val="22"/>
          <w:szCs w:val="22"/>
        </w:rPr>
      </w:pPr>
    </w:p>
    <w:p w14:paraId="1F2CD5B9" w14:textId="1ED57B3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XIV </w:t>
      </w:r>
      <w:r w:rsidRPr="00361D47">
        <w:rPr>
          <w:rFonts w:ascii="Verdana" w:hAnsi="Verdana"/>
          <w:sz w:val="22"/>
          <w:szCs w:val="22"/>
        </w:rPr>
        <w:t xml:space="preserve">- </w:t>
      </w:r>
      <w:r w:rsidR="00522571">
        <w:rPr>
          <w:rFonts w:ascii="Verdana" w:hAnsi="Verdana"/>
          <w:sz w:val="22"/>
          <w:szCs w:val="22"/>
        </w:rPr>
        <w:t>vetado</w:t>
      </w:r>
      <w:r w:rsidRPr="00361D47">
        <w:rPr>
          <w:rFonts w:ascii="Verdana" w:hAnsi="Verdana"/>
          <w:sz w:val="22"/>
          <w:szCs w:val="22"/>
        </w:rPr>
        <w:t>;</w:t>
      </w:r>
    </w:p>
    <w:p w14:paraId="07C440A5" w14:textId="77777777" w:rsidR="00C458A6" w:rsidRDefault="00C458A6" w:rsidP="00361D47">
      <w:pPr>
        <w:spacing w:line="360" w:lineRule="atLeast"/>
        <w:ind w:firstLine="2835"/>
        <w:jc w:val="both"/>
        <w:rPr>
          <w:rFonts w:ascii="Verdana" w:hAnsi="Verdana"/>
          <w:sz w:val="22"/>
          <w:szCs w:val="22"/>
        </w:rPr>
      </w:pPr>
    </w:p>
    <w:p w14:paraId="160FD195" w14:textId="7C9A552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XV</w:t>
      </w:r>
      <w:r w:rsidRPr="00361D47">
        <w:rPr>
          <w:rFonts w:ascii="Verdana" w:hAnsi="Verdana"/>
          <w:sz w:val="22"/>
          <w:szCs w:val="22"/>
        </w:rPr>
        <w:t xml:space="preserve"> -</w:t>
      </w:r>
      <w:r w:rsidR="00522571">
        <w:rPr>
          <w:rFonts w:ascii="Verdana" w:hAnsi="Verdana"/>
          <w:sz w:val="22"/>
          <w:szCs w:val="22"/>
        </w:rPr>
        <w:t xml:space="preserve"> </w:t>
      </w:r>
      <w:proofErr w:type="gramStart"/>
      <w:r w:rsidR="00522571">
        <w:rPr>
          <w:rFonts w:ascii="Verdana" w:hAnsi="Verdana"/>
          <w:sz w:val="22"/>
          <w:szCs w:val="22"/>
        </w:rPr>
        <w:t>vetado</w:t>
      </w:r>
      <w:proofErr w:type="gramEnd"/>
      <w:r w:rsidRPr="00361D47">
        <w:rPr>
          <w:rFonts w:ascii="Verdana" w:hAnsi="Verdana"/>
          <w:sz w:val="22"/>
          <w:szCs w:val="22"/>
        </w:rPr>
        <w:t>.</w:t>
      </w:r>
    </w:p>
    <w:p w14:paraId="44CBF5ED" w14:textId="77777777" w:rsidR="00C458A6" w:rsidRDefault="00C458A6" w:rsidP="00361D47">
      <w:pPr>
        <w:spacing w:line="360" w:lineRule="atLeast"/>
        <w:ind w:firstLine="2835"/>
        <w:jc w:val="both"/>
        <w:rPr>
          <w:rFonts w:ascii="Verdana" w:hAnsi="Verdana"/>
          <w:sz w:val="22"/>
          <w:szCs w:val="22"/>
        </w:rPr>
      </w:pPr>
    </w:p>
    <w:p w14:paraId="77E80BE7" w14:textId="67A2F1E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1º</w:t>
      </w:r>
      <w:r w:rsidRPr="00361D47">
        <w:rPr>
          <w:rFonts w:ascii="Verdana" w:hAnsi="Verdana"/>
          <w:sz w:val="22"/>
          <w:szCs w:val="22"/>
        </w:rPr>
        <w:t xml:space="preserve"> - </w:t>
      </w:r>
      <w:r w:rsidR="00522571">
        <w:rPr>
          <w:rFonts w:ascii="Verdana" w:hAnsi="Verdana"/>
          <w:sz w:val="22"/>
          <w:szCs w:val="22"/>
        </w:rPr>
        <w:t>Vetado</w:t>
      </w:r>
      <w:r w:rsidRPr="00361D47">
        <w:rPr>
          <w:rFonts w:ascii="Verdana" w:hAnsi="Verdana"/>
          <w:sz w:val="22"/>
          <w:szCs w:val="22"/>
        </w:rPr>
        <w:t>.</w:t>
      </w:r>
    </w:p>
    <w:p w14:paraId="0ED0F520" w14:textId="77777777" w:rsidR="00C458A6" w:rsidRDefault="00C458A6" w:rsidP="00361D47">
      <w:pPr>
        <w:spacing w:line="360" w:lineRule="atLeast"/>
        <w:ind w:firstLine="2835"/>
        <w:jc w:val="both"/>
        <w:rPr>
          <w:rFonts w:ascii="Verdana" w:hAnsi="Verdana"/>
          <w:sz w:val="22"/>
          <w:szCs w:val="22"/>
        </w:rPr>
      </w:pPr>
    </w:p>
    <w:p w14:paraId="1C1DA7C3" w14:textId="7DE87709" w:rsid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2º</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5A2B8616" w14:textId="77777777" w:rsidR="00522571" w:rsidRPr="00361D47" w:rsidRDefault="00522571" w:rsidP="00361D47">
      <w:pPr>
        <w:spacing w:line="360" w:lineRule="atLeast"/>
        <w:ind w:firstLine="2835"/>
        <w:jc w:val="both"/>
        <w:rPr>
          <w:rFonts w:ascii="Verdana" w:hAnsi="Verdana"/>
          <w:sz w:val="22"/>
          <w:szCs w:val="22"/>
        </w:rPr>
      </w:pPr>
    </w:p>
    <w:p w14:paraId="38B9ADA5" w14:textId="77777777" w:rsidR="00361D47" w:rsidRPr="00361D47" w:rsidRDefault="00361D47" w:rsidP="00361D47">
      <w:pPr>
        <w:spacing w:line="360" w:lineRule="atLeast"/>
        <w:ind w:firstLine="2835"/>
        <w:jc w:val="both"/>
        <w:rPr>
          <w:rFonts w:ascii="Verdana" w:hAnsi="Verdana"/>
          <w:sz w:val="22"/>
          <w:szCs w:val="22"/>
        </w:rPr>
      </w:pPr>
    </w:p>
    <w:p w14:paraId="4647698F" w14:textId="77777777" w:rsidR="00361D47" w:rsidRPr="00C458A6" w:rsidRDefault="00361D47" w:rsidP="00C458A6">
      <w:pPr>
        <w:spacing w:line="360" w:lineRule="atLeast"/>
        <w:jc w:val="center"/>
        <w:rPr>
          <w:rFonts w:ascii="Verdana" w:hAnsi="Verdana"/>
          <w:b/>
          <w:bCs/>
          <w:sz w:val="22"/>
          <w:szCs w:val="22"/>
        </w:rPr>
      </w:pPr>
      <w:r w:rsidRPr="00C458A6">
        <w:rPr>
          <w:rFonts w:ascii="Verdana" w:hAnsi="Verdana"/>
          <w:b/>
          <w:bCs/>
          <w:sz w:val="22"/>
          <w:szCs w:val="22"/>
        </w:rPr>
        <w:lastRenderedPageBreak/>
        <w:t>SEÇÃO VI</w:t>
      </w:r>
    </w:p>
    <w:p w14:paraId="3CA96BE4" w14:textId="46D70CF4" w:rsidR="00361D47" w:rsidRPr="00C458A6" w:rsidRDefault="00C458A6" w:rsidP="00C458A6">
      <w:pPr>
        <w:spacing w:line="360" w:lineRule="atLeast"/>
        <w:jc w:val="center"/>
        <w:rPr>
          <w:rFonts w:ascii="Verdana" w:hAnsi="Verdana"/>
          <w:b/>
          <w:bCs/>
          <w:sz w:val="22"/>
          <w:szCs w:val="22"/>
        </w:rPr>
      </w:pPr>
      <w:r w:rsidRPr="00C458A6">
        <w:rPr>
          <w:rFonts w:ascii="Verdana" w:hAnsi="Verdana"/>
          <w:b/>
          <w:bCs/>
          <w:sz w:val="22"/>
          <w:szCs w:val="22"/>
        </w:rPr>
        <w:t xml:space="preserve">Das Políticas </w:t>
      </w:r>
      <w:r>
        <w:rPr>
          <w:rFonts w:ascii="Verdana" w:hAnsi="Verdana"/>
          <w:b/>
          <w:bCs/>
          <w:sz w:val="22"/>
          <w:szCs w:val="22"/>
        </w:rPr>
        <w:t>d</w:t>
      </w:r>
      <w:r w:rsidRPr="00C458A6">
        <w:rPr>
          <w:rFonts w:ascii="Verdana" w:hAnsi="Verdana"/>
          <w:b/>
          <w:bCs/>
          <w:sz w:val="22"/>
          <w:szCs w:val="22"/>
        </w:rPr>
        <w:t xml:space="preserve">e Prevenção à Morte Violenta </w:t>
      </w:r>
      <w:r>
        <w:rPr>
          <w:rFonts w:ascii="Verdana" w:hAnsi="Verdana"/>
          <w:b/>
          <w:bCs/>
          <w:sz w:val="22"/>
          <w:szCs w:val="22"/>
        </w:rPr>
        <w:t xml:space="preserve">e </w:t>
      </w:r>
      <w:r w:rsidRPr="00C458A6">
        <w:rPr>
          <w:rFonts w:ascii="Verdana" w:hAnsi="Verdana"/>
          <w:b/>
          <w:bCs/>
          <w:sz w:val="22"/>
          <w:szCs w:val="22"/>
        </w:rPr>
        <w:t>Resposta</w:t>
      </w:r>
    </w:p>
    <w:p w14:paraId="4A9CD49B" w14:textId="77777777" w:rsidR="00361D47" w:rsidRPr="00361D47" w:rsidRDefault="00361D47" w:rsidP="00C458A6">
      <w:pPr>
        <w:spacing w:line="360" w:lineRule="atLeast"/>
        <w:jc w:val="center"/>
        <w:rPr>
          <w:rFonts w:ascii="Verdana" w:hAnsi="Verdana"/>
          <w:sz w:val="22"/>
          <w:szCs w:val="22"/>
        </w:rPr>
      </w:pPr>
    </w:p>
    <w:p w14:paraId="5D64691C" w14:textId="7777777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9º</w:t>
      </w:r>
      <w:r w:rsidRPr="00361D47">
        <w:rPr>
          <w:rFonts w:ascii="Verdana" w:hAnsi="Verdana"/>
          <w:sz w:val="22"/>
          <w:szCs w:val="22"/>
        </w:rPr>
        <w:t xml:space="preserve"> - São consideradas partes e atividades de uma política de prevenção à morte violenta de crianças e adolescentes as ações e programas implementados pelo Estado de São Paulo e pelos municípios que tenham essa finalidade.</w:t>
      </w:r>
    </w:p>
    <w:p w14:paraId="70214D2E" w14:textId="77777777" w:rsidR="00361D47" w:rsidRPr="00361D47" w:rsidRDefault="00361D47" w:rsidP="00361D47">
      <w:pPr>
        <w:spacing w:line="360" w:lineRule="atLeast"/>
        <w:ind w:firstLine="2835"/>
        <w:jc w:val="both"/>
        <w:rPr>
          <w:rFonts w:ascii="Verdana" w:hAnsi="Verdana"/>
          <w:sz w:val="22"/>
          <w:szCs w:val="22"/>
        </w:rPr>
      </w:pPr>
    </w:p>
    <w:p w14:paraId="489AE123" w14:textId="7777777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10</w:t>
      </w:r>
      <w:r w:rsidRPr="00361D47">
        <w:rPr>
          <w:rFonts w:ascii="Verdana" w:hAnsi="Verdana"/>
          <w:sz w:val="22"/>
          <w:szCs w:val="22"/>
        </w:rPr>
        <w:t xml:space="preserve"> - Instituições de cumprimento ou acompanhamento de medidas socioeducativas em meio aberto e fechado, instituições de saúde, de segurança pública, de ensino, e da assistência social deverão notificar as situações que exigem intervenção emergencial, identificados em seus atendimentos, envolvendo crianças ou adolescentes, ao Conselho Tutelar da região, Ministério Público, Defensoria Pública, ou Tribunal de Justiça, para que sejam tomadas providências, de forma emergencial.</w:t>
      </w:r>
    </w:p>
    <w:p w14:paraId="78BBC644" w14:textId="77777777" w:rsidR="00361D47" w:rsidRPr="00361D47" w:rsidRDefault="00361D47" w:rsidP="00361D47">
      <w:pPr>
        <w:spacing w:line="360" w:lineRule="atLeast"/>
        <w:ind w:firstLine="2835"/>
        <w:jc w:val="both"/>
        <w:rPr>
          <w:rFonts w:ascii="Verdana" w:hAnsi="Verdana"/>
          <w:sz w:val="22"/>
          <w:szCs w:val="22"/>
        </w:rPr>
      </w:pPr>
    </w:p>
    <w:p w14:paraId="56B214A4" w14:textId="7777777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11</w:t>
      </w:r>
      <w:r w:rsidRPr="00361D47">
        <w:rPr>
          <w:rFonts w:ascii="Verdana" w:hAnsi="Verdana"/>
          <w:sz w:val="22"/>
          <w:szCs w:val="22"/>
        </w:rPr>
        <w:t xml:space="preserve"> - Para os fins desta lei, são consideradas situações que exigem intervenção emergencial:</w:t>
      </w:r>
    </w:p>
    <w:p w14:paraId="2988C297" w14:textId="77777777" w:rsidR="00C458A6" w:rsidRDefault="00C458A6" w:rsidP="00361D47">
      <w:pPr>
        <w:spacing w:line="360" w:lineRule="atLeast"/>
        <w:ind w:firstLine="2835"/>
        <w:jc w:val="both"/>
        <w:rPr>
          <w:rFonts w:ascii="Verdana" w:hAnsi="Verdana"/>
          <w:sz w:val="22"/>
          <w:szCs w:val="22"/>
        </w:rPr>
      </w:pPr>
    </w:p>
    <w:p w14:paraId="08CEADD3" w14:textId="4318CD4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w:t>
      </w:r>
      <w:r w:rsidRPr="00361D47">
        <w:rPr>
          <w:rFonts w:ascii="Verdana" w:hAnsi="Verdana"/>
          <w:sz w:val="22"/>
          <w:szCs w:val="22"/>
        </w:rPr>
        <w:t xml:space="preserve"> - </w:t>
      </w:r>
      <w:proofErr w:type="gramStart"/>
      <w:r w:rsidRPr="00361D47">
        <w:rPr>
          <w:rFonts w:ascii="Verdana" w:hAnsi="Verdana"/>
          <w:sz w:val="22"/>
          <w:szCs w:val="22"/>
        </w:rPr>
        <w:t>ameaça</w:t>
      </w:r>
      <w:proofErr w:type="gramEnd"/>
      <w:r w:rsidRPr="00361D47">
        <w:rPr>
          <w:rFonts w:ascii="Verdana" w:hAnsi="Verdana"/>
          <w:sz w:val="22"/>
          <w:szCs w:val="22"/>
        </w:rPr>
        <w:t xml:space="preserve"> iminente de morte;</w:t>
      </w:r>
    </w:p>
    <w:p w14:paraId="083AB675" w14:textId="77777777" w:rsidR="00C458A6" w:rsidRDefault="00C458A6" w:rsidP="00361D47">
      <w:pPr>
        <w:spacing w:line="360" w:lineRule="atLeast"/>
        <w:ind w:firstLine="2835"/>
        <w:jc w:val="both"/>
        <w:rPr>
          <w:rFonts w:ascii="Verdana" w:hAnsi="Verdana"/>
          <w:sz w:val="22"/>
          <w:szCs w:val="22"/>
        </w:rPr>
      </w:pPr>
    </w:p>
    <w:p w14:paraId="7BEF2DBF" w14:textId="7E9DD67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w:t>
      </w:r>
      <w:r w:rsidRPr="00361D47">
        <w:rPr>
          <w:rFonts w:ascii="Verdana" w:hAnsi="Verdana"/>
          <w:sz w:val="22"/>
          <w:szCs w:val="22"/>
        </w:rPr>
        <w:t xml:space="preserve"> - </w:t>
      </w:r>
      <w:proofErr w:type="gramStart"/>
      <w:r w:rsidRPr="00361D47">
        <w:rPr>
          <w:rFonts w:ascii="Verdana" w:hAnsi="Verdana"/>
          <w:sz w:val="22"/>
          <w:szCs w:val="22"/>
        </w:rPr>
        <w:t>tentativa</w:t>
      </w:r>
      <w:proofErr w:type="gramEnd"/>
      <w:r w:rsidRPr="00361D47">
        <w:rPr>
          <w:rFonts w:ascii="Verdana" w:hAnsi="Verdana"/>
          <w:sz w:val="22"/>
          <w:szCs w:val="22"/>
        </w:rPr>
        <w:t xml:space="preserve"> de homicídio.</w:t>
      </w:r>
    </w:p>
    <w:p w14:paraId="21BAFE23" w14:textId="77777777" w:rsidR="00361D47" w:rsidRPr="00361D47" w:rsidRDefault="00361D47" w:rsidP="00361D47">
      <w:pPr>
        <w:spacing w:line="360" w:lineRule="atLeast"/>
        <w:ind w:firstLine="2835"/>
        <w:jc w:val="both"/>
        <w:rPr>
          <w:rFonts w:ascii="Verdana" w:hAnsi="Verdana"/>
          <w:sz w:val="22"/>
          <w:szCs w:val="22"/>
        </w:rPr>
      </w:pPr>
    </w:p>
    <w:p w14:paraId="1DB44109" w14:textId="35E9EE5C"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12</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0C04B13C" w14:textId="77777777" w:rsidR="00C458A6" w:rsidRDefault="00C458A6" w:rsidP="00361D47">
      <w:pPr>
        <w:spacing w:line="360" w:lineRule="atLeast"/>
        <w:ind w:firstLine="2835"/>
        <w:jc w:val="both"/>
        <w:rPr>
          <w:rFonts w:ascii="Verdana" w:hAnsi="Verdana"/>
          <w:sz w:val="22"/>
          <w:szCs w:val="22"/>
        </w:rPr>
      </w:pPr>
    </w:p>
    <w:p w14:paraId="272FB237" w14:textId="2146CE01"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Parágrafo único</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6BD4A771" w14:textId="77777777" w:rsidR="00361D47" w:rsidRPr="00361D47" w:rsidRDefault="00361D47" w:rsidP="00361D47">
      <w:pPr>
        <w:spacing w:line="360" w:lineRule="atLeast"/>
        <w:ind w:firstLine="2835"/>
        <w:jc w:val="both"/>
        <w:rPr>
          <w:rFonts w:ascii="Verdana" w:hAnsi="Verdana"/>
          <w:sz w:val="22"/>
          <w:szCs w:val="22"/>
        </w:rPr>
      </w:pPr>
    </w:p>
    <w:p w14:paraId="5828947C" w14:textId="77777777"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13</w:t>
      </w:r>
      <w:r w:rsidRPr="00361D47">
        <w:rPr>
          <w:rFonts w:ascii="Verdana" w:hAnsi="Verdana"/>
          <w:sz w:val="22"/>
          <w:szCs w:val="22"/>
        </w:rPr>
        <w:t xml:space="preserve"> - Todos os atores que atuam nas instituições e secretarias implicadas nesta lei deverão ser capacitados de forma permanente, para que sejam capazes de realizar a detecção precoce e o acompanhamento dos </w:t>
      </w:r>
      <w:r w:rsidRPr="00361D47">
        <w:rPr>
          <w:rFonts w:ascii="Verdana" w:hAnsi="Verdana"/>
          <w:sz w:val="22"/>
          <w:szCs w:val="22"/>
        </w:rPr>
        <w:lastRenderedPageBreak/>
        <w:t>casos de ameaça à integridade de crianças e adolescentes, além do encaminhamento à rede de atendimento disponível para acolhida.</w:t>
      </w:r>
    </w:p>
    <w:p w14:paraId="27D52B65" w14:textId="77777777" w:rsidR="00361D47" w:rsidRPr="00361D47" w:rsidRDefault="00361D47" w:rsidP="00361D47">
      <w:pPr>
        <w:spacing w:line="360" w:lineRule="atLeast"/>
        <w:ind w:firstLine="2835"/>
        <w:jc w:val="both"/>
        <w:rPr>
          <w:rFonts w:ascii="Verdana" w:hAnsi="Verdana"/>
          <w:sz w:val="22"/>
          <w:szCs w:val="22"/>
        </w:rPr>
      </w:pPr>
    </w:p>
    <w:p w14:paraId="37EE8D12" w14:textId="75BFF18F"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Artigo 14</w:t>
      </w:r>
      <w:r w:rsidRPr="00361D47">
        <w:rPr>
          <w:rFonts w:ascii="Verdana" w:hAnsi="Verdana"/>
          <w:sz w:val="22"/>
          <w:szCs w:val="22"/>
        </w:rPr>
        <w:t xml:space="preserve"> -</w:t>
      </w:r>
      <w:r w:rsidR="00522571">
        <w:rPr>
          <w:rFonts w:ascii="Verdana" w:hAnsi="Verdana"/>
          <w:sz w:val="22"/>
          <w:szCs w:val="22"/>
        </w:rPr>
        <w:t xml:space="preserve"> Vetado</w:t>
      </w:r>
      <w:r w:rsidRPr="00361D47">
        <w:rPr>
          <w:rFonts w:ascii="Verdana" w:hAnsi="Verdana"/>
          <w:sz w:val="22"/>
          <w:szCs w:val="22"/>
        </w:rPr>
        <w:t>:</w:t>
      </w:r>
    </w:p>
    <w:p w14:paraId="229732B4" w14:textId="77777777" w:rsidR="00C458A6" w:rsidRDefault="00C458A6" w:rsidP="00361D47">
      <w:pPr>
        <w:spacing w:line="360" w:lineRule="atLeast"/>
        <w:ind w:firstLine="2835"/>
        <w:jc w:val="both"/>
        <w:rPr>
          <w:rFonts w:ascii="Verdana" w:hAnsi="Verdana"/>
          <w:sz w:val="22"/>
          <w:szCs w:val="22"/>
        </w:rPr>
      </w:pPr>
    </w:p>
    <w:p w14:paraId="55A6BB09" w14:textId="791BC454"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 </w:t>
      </w:r>
      <w:r w:rsidRPr="00361D47">
        <w:rPr>
          <w:rFonts w:ascii="Verdana" w:hAnsi="Verdana"/>
          <w:sz w:val="22"/>
          <w:szCs w:val="22"/>
        </w:rPr>
        <w:t>-</w:t>
      </w:r>
      <w:r w:rsidR="00BB3378">
        <w:rPr>
          <w:rFonts w:ascii="Verdana" w:hAnsi="Verdana"/>
          <w:sz w:val="22"/>
          <w:szCs w:val="22"/>
        </w:rPr>
        <w:t xml:space="preserve"> </w:t>
      </w:r>
      <w:proofErr w:type="gramStart"/>
      <w:r w:rsidR="00BB3378">
        <w:rPr>
          <w:rFonts w:ascii="Verdana" w:hAnsi="Verdana"/>
          <w:sz w:val="22"/>
          <w:szCs w:val="22"/>
        </w:rPr>
        <w:t>vetado</w:t>
      </w:r>
      <w:proofErr w:type="gramEnd"/>
      <w:r w:rsidRPr="00361D47">
        <w:rPr>
          <w:rFonts w:ascii="Verdana" w:hAnsi="Verdana"/>
          <w:sz w:val="22"/>
          <w:szCs w:val="22"/>
        </w:rPr>
        <w:t>:</w:t>
      </w:r>
    </w:p>
    <w:p w14:paraId="752138E6" w14:textId="77777777" w:rsidR="00C458A6" w:rsidRDefault="00C458A6" w:rsidP="00361D47">
      <w:pPr>
        <w:spacing w:line="360" w:lineRule="atLeast"/>
        <w:ind w:firstLine="2835"/>
        <w:jc w:val="both"/>
        <w:rPr>
          <w:rFonts w:ascii="Verdana" w:hAnsi="Verdana"/>
          <w:sz w:val="22"/>
          <w:szCs w:val="22"/>
        </w:rPr>
      </w:pPr>
    </w:p>
    <w:p w14:paraId="78623DC1" w14:textId="3735DAC5"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4DBB48FF" w14:textId="77777777" w:rsidR="00C458A6" w:rsidRDefault="00C458A6" w:rsidP="00361D47">
      <w:pPr>
        <w:spacing w:line="360" w:lineRule="atLeast"/>
        <w:ind w:firstLine="2835"/>
        <w:jc w:val="both"/>
        <w:rPr>
          <w:rFonts w:ascii="Verdana" w:hAnsi="Verdana"/>
          <w:sz w:val="22"/>
          <w:szCs w:val="22"/>
        </w:rPr>
      </w:pPr>
    </w:p>
    <w:p w14:paraId="6BE80E1F" w14:textId="6A4E9E04"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747BA96" w14:textId="77777777" w:rsidR="00C458A6" w:rsidRDefault="00C458A6" w:rsidP="00361D47">
      <w:pPr>
        <w:spacing w:line="360" w:lineRule="atLeast"/>
        <w:ind w:firstLine="2835"/>
        <w:jc w:val="both"/>
        <w:rPr>
          <w:rFonts w:ascii="Verdana" w:hAnsi="Verdana"/>
          <w:sz w:val="22"/>
          <w:szCs w:val="22"/>
        </w:rPr>
      </w:pPr>
    </w:p>
    <w:p w14:paraId="4072A297" w14:textId="2DC9AD3B"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346C5AAF" w14:textId="77777777" w:rsidR="00C458A6" w:rsidRDefault="00C458A6" w:rsidP="00361D47">
      <w:pPr>
        <w:spacing w:line="360" w:lineRule="atLeast"/>
        <w:ind w:firstLine="2835"/>
        <w:jc w:val="both"/>
        <w:rPr>
          <w:rFonts w:ascii="Verdana" w:hAnsi="Verdana"/>
          <w:sz w:val="22"/>
          <w:szCs w:val="22"/>
        </w:rPr>
      </w:pPr>
    </w:p>
    <w:p w14:paraId="08D440EB" w14:textId="42A7B648"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2BF2405" w14:textId="77777777" w:rsidR="00C458A6" w:rsidRDefault="00C458A6" w:rsidP="00361D47">
      <w:pPr>
        <w:spacing w:line="360" w:lineRule="atLeast"/>
        <w:ind w:firstLine="2835"/>
        <w:jc w:val="both"/>
        <w:rPr>
          <w:rFonts w:ascii="Verdana" w:hAnsi="Verdana"/>
          <w:sz w:val="22"/>
          <w:szCs w:val="22"/>
        </w:rPr>
      </w:pPr>
    </w:p>
    <w:p w14:paraId="51CB247A" w14:textId="7A7C19DC"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FD3B87F" w14:textId="77777777" w:rsidR="00C458A6" w:rsidRDefault="00C458A6" w:rsidP="00361D47">
      <w:pPr>
        <w:spacing w:line="360" w:lineRule="atLeast"/>
        <w:ind w:firstLine="2835"/>
        <w:jc w:val="both"/>
        <w:rPr>
          <w:rFonts w:ascii="Verdana" w:hAnsi="Verdana"/>
          <w:sz w:val="22"/>
          <w:szCs w:val="22"/>
        </w:rPr>
      </w:pPr>
    </w:p>
    <w:p w14:paraId="7943437E" w14:textId="69EF3CBC"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4423EA4C" w14:textId="77777777" w:rsidR="00C458A6" w:rsidRDefault="00C458A6" w:rsidP="00361D47">
      <w:pPr>
        <w:spacing w:line="360" w:lineRule="atLeast"/>
        <w:ind w:firstLine="2835"/>
        <w:jc w:val="both"/>
        <w:rPr>
          <w:rFonts w:ascii="Verdana" w:hAnsi="Verdana"/>
          <w:sz w:val="22"/>
          <w:szCs w:val="22"/>
        </w:rPr>
      </w:pPr>
    </w:p>
    <w:p w14:paraId="24813D8C" w14:textId="1F8589C7" w:rsidR="00361D47" w:rsidRPr="00BB3378" w:rsidRDefault="00BB3378" w:rsidP="00BB3378">
      <w:pPr>
        <w:pStyle w:val="PargrafodaLista"/>
        <w:numPr>
          <w:ilvl w:val="0"/>
          <w:numId w:val="2"/>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3C42969" w14:textId="77777777" w:rsidR="00C458A6" w:rsidRDefault="00C458A6" w:rsidP="00361D47">
      <w:pPr>
        <w:spacing w:line="360" w:lineRule="atLeast"/>
        <w:ind w:firstLine="2835"/>
        <w:jc w:val="both"/>
        <w:rPr>
          <w:rFonts w:ascii="Verdana" w:hAnsi="Verdana"/>
          <w:sz w:val="22"/>
          <w:szCs w:val="22"/>
        </w:rPr>
      </w:pPr>
    </w:p>
    <w:p w14:paraId="0D22F89B" w14:textId="20174DA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II</w:t>
      </w:r>
      <w:r w:rsidRPr="00361D47">
        <w:rPr>
          <w:rFonts w:ascii="Verdana" w:hAnsi="Verdana"/>
          <w:sz w:val="22"/>
          <w:szCs w:val="22"/>
        </w:rPr>
        <w:t xml:space="preserve"> -</w:t>
      </w:r>
      <w:r w:rsidR="00BB3378">
        <w:rPr>
          <w:rFonts w:ascii="Verdana" w:hAnsi="Verdana"/>
          <w:sz w:val="22"/>
          <w:szCs w:val="22"/>
        </w:rPr>
        <w:t xml:space="preserve"> </w:t>
      </w:r>
      <w:proofErr w:type="gramStart"/>
      <w:r w:rsidR="00BB3378">
        <w:rPr>
          <w:rFonts w:ascii="Verdana" w:hAnsi="Verdana"/>
          <w:sz w:val="22"/>
          <w:szCs w:val="22"/>
        </w:rPr>
        <w:t>vetado</w:t>
      </w:r>
      <w:proofErr w:type="gramEnd"/>
      <w:r w:rsidRPr="00361D47">
        <w:rPr>
          <w:rFonts w:ascii="Verdana" w:hAnsi="Verdana"/>
          <w:sz w:val="22"/>
          <w:szCs w:val="22"/>
        </w:rPr>
        <w:t>:</w:t>
      </w:r>
    </w:p>
    <w:p w14:paraId="2F60D9B7" w14:textId="77777777" w:rsidR="00C458A6" w:rsidRDefault="00C458A6" w:rsidP="00361D47">
      <w:pPr>
        <w:spacing w:line="360" w:lineRule="atLeast"/>
        <w:ind w:firstLine="2835"/>
        <w:jc w:val="both"/>
        <w:rPr>
          <w:rFonts w:ascii="Verdana" w:hAnsi="Verdana"/>
          <w:sz w:val="22"/>
          <w:szCs w:val="22"/>
        </w:rPr>
      </w:pPr>
    </w:p>
    <w:p w14:paraId="11A8167F" w14:textId="4B96ED7F" w:rsidR="00361D47" w:rsidRPr="00BB3378" w:rsidRDefault="00BB3378" w:rsidP="00BB3378">
      <w:pPr>
        <w:pStyle w:val="PargrafodaLista"/>
        <w:numPr>
          <w:ilvl w:val="0"/>
          <w:numId w:val="3"/>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09A0B588" w14:textId="77777777" w:rsidR="00C458A6" w:rsidRDefault="00C458A6" w:rsidP="00361D47">
      <w:pPr>
        <w:spacing w:line="360" w:lineRule="atLeast"/>
        <w:ind w:firstLine="2835"/>
        <w:jc w:val="both"/>
        <w:rPr>
          <w:rFonts w:ascii="Verdana" w:hAnsi="Verdana"/>
          <w:sz w:val="22"/>
          <w:szCs w:val="22"/>
        </w:rPr>
      </w:pPr>
    </w:p>
    <w:p w14:paraId="7873C4D9" w14:textId="1053C1F6" w:rsidR="00361D47" w:rsidRPr="00BB3378" w:rsidRDefault="00BB3378" w:rsidP="00BB3378">
      <w:pPr>
        <w:pStyle w:val="PargrafodaLista"/>
        <w:numPr>
          <w:ilvl w:val="0"/>
          <w:numId w:val="3"/>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D9880AF" w14:textId="77777777" w:rsidR="00C458A6" w:rsidRDefault="00C458A6" w:rsidP="00361D47">
      <w:pPr>
        <w:spacing w:line="360" w:lineRule="atLeast"/>
        <w:ind w:firstLine="2835"/>
        <w:jc w:val="both"/>
        <w:rPr>
          <w:rFonts w:ascii="Verdana" w:hAnsi="Verdana"/>
          <w:sz w:val="22"/>
          <w:szCs w:val="22"/>
        </w:rPr>
      </w:pPr>
    </w:p>
    <w:p w14:paraId="0C53BA50" w14:textId="1574520C" w:rsidR="00361D47" w:rsidRPr="00BB3378" w:rsidRDefault="00BB3378" w:rsidP="00BB3378">
      <w:pPr>
        <w:pStyle w:val="PargrafodaLista"/>
        <w:numPr>
          <w:ilvl w:val="0"/>
          <w:numId w:val="3"/>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3C84FF3" w14:textId="77777777" w:rsidR="00C458A6" w:rsidRDefault="00C458A6" w:rsidP="00361D47">
      <w:pPr>
        <w:spacing w:line="360" w:lineRule="atLeast"/>
        <w:ind w:firstLine="2835"/>
        <w:jc w:val="both"/>
        <w:rPr>
          <w:rFonts w:ascii="Verdana" w:hAnsi="Verdana"/>
          <w:sz w:val="22"/>
          <w:szCs w:val="22"/>
        </w:rPr>
      </w:pPr>
    </w:p>
    <w:p w14:paraId="031F3DBF" w14:textId="0A65AEE8" w:rsidR="00361D47" w:rsidRPr="00BB3378" w:rsidRDefault="00BB3378" w:rsidP="00BB3378">
      <w:pPr>
        <w:pStyle w:val="PargrafodaLista"/>
        <w:numPr>
          <w:ilvl w:val="0"/>
          <w:numId w:val="3"/>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0DFD9AF" w14:textId="77777777" w:rsidR="00C458A6" w:rsidRPr="00361D47" w:rsidRDefault="00C458A6" w:rsidP="00361D47">
      <w:pPr>
        <w:spacing w:line="360" w:lineRule="atLeast"/>
        <w:ind w:firstLine="2835"/>
        <w:jc w:val="both"/>
        <w:rPr>
          <w:rFonts w:ascii="Verdana" w:hAnsi="Verdana"/>
          <w:sz w:val="22"/>
          <w:szCs w:val="22"/>
        </w:rPr>
      </w:pPr>
    </w:p>
    <w:p w14:paraId="60908214" w14:textId="51D0F813" w:rsidR="00361D47" w:rsidRPr="00BB3378" w:rsidRDefault="00BB3378" w:rsidP="00BB3378">
      <w:pPr>
        <w:pStyle w:val="PargrafodaLista"/>
        <w:numPr>
          <w:ilvl w:val="0"/>
          <w:numId w:val="3"/>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3E5944B7" w14:textId="77777777" w:rsidR="00C458A6" w:rsidRDefault="00C458A6" w:rsidP="00361D47">
      <w:pPr>
        <w:spacing w:line="360" w:lineRule="atLeast"/>
        <w:ind w:firstLine="2835"/>
        <w:jc w:val="both"/>
        <w:rPr>
          <w:rFonts w:ascii="Verdana" w:hAnsi="Verdana"/>
          <w:sz w:val="22"/>
          <w:szCs w:val="22"/>
        </w:rPr>
      </w:pPr>
    </w:p>
    <w:p w14:paraId="22DB343A" w14:textId="113A7A9D" w:rsidR="00361D47" w:rsidRPr="00361D47" w:rsidRDefault="00361D47" w:rsidP="00361D47">
      <w:pPr>
        <w:spacing w:line="360" w:lineRule="atLeast"/>
        <w:ind w:firstLine="2835"/>
        <w:jc w:val="both"/>
        <w:rPr>
          <w:rFonts w:ascii="Verdana" w:hAnsi="Verdana"/>
          <w:sz w:val="22"/>
          <w:szCs w:val="22"/>
        </w:rPr>
      </w:pPr>
      <w:r w:rsidRPr="00C458A6">
        <w:rPr>
          <w:rFonts w:ascii="Verdana" w:hAnsi="Verdana"/>
          <w:b/>
          <w:bCs/>
          <w:sz w:val="22"/>
          <w:szCs w:val="22"/>
        </w:rPr>
        <w:t xml:space="preserve">III </w:t>
      </w:r>
      <w:r w:rsidRPr="00361D47">
        <w:rPr>
          <w:rFonts w:ascii="Verdana" w:hAnsi="Verdana"/>
          <w:sz w:val="22"/>
          <w:szCs w:val="22"/>
        </w:rPr>
        <w:t>-</w:t>
      </w:r>
      <w:r w:rsidR="00BB3378">
        <w:rPr>
          <w:rFonts w:ascii="Verdana" w:hAnsi="Verdana"/>
          <w:sz w:val="22"/>
          <w:szCs w:val="22"/>
        </w:rPr>
        <w:t xml:space="preserve"> vetado</w:t>
      </w:r>
      <w:r w:rsidRPr="00361D47">
        <w:rPr>
          <w:rFonts w:ascii="Verdana" w:hAnsi="Verdana"/>
          <w:sz w:val="22"/>
          <w:szCs w:val="22"/>
        </w:rPr>
        <w:t>:</w:t>
      </w:r>
    </w:p>
    <w:p w14:paraId="0ADBE84B" w14:textId="77777777" w:rsidR="00C458A6" w:rsidRDefault="00C458A6" w:rsidP="00361D47">
      <w:pPr>
        <w:spacing w:line="360" w:lineRule="atLeast"/>
        <w:ind w:firstLine="2835"/>
        <w:jc w:val="both"/>
        <w:rPr>
          <w:rFonts w:ascii="Verdana" w:hAnsi="Verdana"/>
          <w:sz w:val="22"/>
          <w:szCs w:val="22"/>
        </w:rPr>
      </w:pPr>
    </w:p>
    <w:p w14:paraId="4E6F6252" w14:textId="481C2B66"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77A5CE4E" w14:textId="77777777" w:rsidR="00C458A6" w:rsidRPr="00361D47" w:rsidRDefault="00C458A6" w:rsidP="00361D47">
      <w:pPr>
        <w:spacing w:line="360" w:lineRule="atLeast"/>
        <w:ind w:firstLine="2835"/>
        <w:jc w:val="both"/>
        <w:rPr>
          <w:rFonts w:ascii="Verdana" w:hAnsi="Verdana"/>
          <w:sz w:val="22"/>
          <w:szCs w:val="22"/>
        </w:rPr>
      </w:pPr>
    </w:p>
    <w:p w14:paraId="221BC80C" w14:textId="2DF01079"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523473AC" w14:textId="77777777" w:rsidR="00420932" w:rsidRDefault="00420932" w:rsidP="00361D47">
      <w:pPr>
        <w:spacing w:line="360" w:lineRule="atLeast"/>
        <w:ind w:firstLine="2835"/>
        <w:jc w:val="both"/>
        <w:rPr>
          <w:rFonts w:ascii="Verdana" w:hAnsi="Verdana"/>
          <w:sz w:val="22"/>
          <w:szCs w:val="22"/>
        </w:rPr>
      </w:pPr>
    </w:p>
    <w:p w14:paraId="1ED62930" w14:textId="1A209D48"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47B40D45" w14:textId="77777777" w:rsidR="00420932" w:rsidRDefault="00420932" w:rsidP="00361D47">
      <w:pPr>
        <w:spacing w:line="360" w:lineRule="atLeast"/>
        <w:ind w:firstLine="2835"/>
        <w:jc w:val="both"/>
        <w:rPr>
          <w:rFonts w:ascii="Verdana" w:hAnsi="Verdana"/>
          <w:sz w:val="22"/>
          <w:szCs w:val="22"/>
        </w:rPr>
      </w:pPr>
    </w:p>
    <w:p w14:paraId="18F6CC17" w14:textId="162B9C40"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4F6B89B2" w14:textId="77777777" w:rsidR="00420932" w:rsidRDefault="00420932" w:rsidP="00361D47">
      <w:pPr>
        <w:spacing w:line="360" w:lineRule="atLeast"/>
        <w:ind w:firstLine="2835"/>
        <w:jc w:val="both"/>
        <w:rPr>
          <w:rFonts w:ascii="Verdana" w:hAnsi="Verdana"/>
          <w:sz w:val="22"/>
          <w:szCs w:val="22"/>
        </w:rPr>
      </w:pPr>
    </w:p>
    <w:p w14:paraId="4F0043EE" w14:textId="49D57E77"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4E4C5604" w14:textId="77777777" w:rsidR="00420932" w:rsidRDefault="00420932" w:rsidP="00361D47">
      <w:pPr>
        <w:spacing w:line="360" w:lineRule="atLeast"/>
        <w:ind w:firstLine="2835"/>
        <w:jc w:val="both"/>
        <w:rPr>
          <w:rFonts w:ascii="Verdana" w:hAnsi="Verdana"/>
          <w:sz w:val="22"/>
          <w:szCs w:val="22"/>
        </w:rPr>
      </w:pPr>
    </w:p>
    <w:p w14:paraId="583AD66E" w14:textId="1140DB32" w:rsidR="00361D47" w:rsidRPr="00BB3378" w:rsidRDefault="00BB3378" w:rsidP="00BB3378">
      <w:pPr>
        <w:pStyle w:val="PargrafodaLista"/>
        <w:numPr>
          <w:ilvl w:val="0"/>
          <w:numId w:val="4"/>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6E0FD531" w14:textId="77777777" w:rsidR="00420932" w:rsidRDefault="00420932" w:rsidP="00361D47">
      <w:pPr>
        <w:spacing w:line="360" w:lineRule="atLeast"/>
        <w:ind w:firstLine="2835"/>
        <w:jc w:val="both"/>
        <w:rPr>
          <w:rFonts w:ascii="Verdana" w:hAnsi="Verdana"/>
          <w:sz w:val="22"/>
          <w:szCs w:val="22"/>
        </w:rPr>
      </w:pPr>
    </w:p>
    <w:p w14:paraId="6441130C" w14:textId="1001A1BF"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IV</w:t>
      </w:r>
      <w:r w:rsidR="00BB3378">
        <w:rPr>
          <w:rFonts w:ascii="Verdana" w:hAnsi="Verdana"/>
          <w:b/>
          <w:bCs/>
          <w:sz w:val="22"/>
          <w:szCs w:val="22"/>
        </w:rPr>
        <w:t xml:space="preserve"> </w:t>
      </w:r>
      <w:r w:rsidRPr="00361D47">
        <w:rPr>
          <w:rFonts w:ascii="Verdana" w:hAnsi="Verdana"/>
          <w:sz w:val="22"/>
          <w:szCs w:val="22"/>
        </w:rPr>
        <w:t>-</w:t>
      </w:r>
      <w:r w:rsidR="00BB3378" w:rsidRPr="00BB3378">
        <w:rPr>
          <w:rFonts w:ascii="Verdana" w:hAnsi="Verdana"/>
          <w:sz w:val="22"/>
          <w:szCs w:val="22"/>
        </w:rPr>
        <w:t xml:space="preserve"> </w:t>
      </w:r>
      <w:proofErr w:type="gramStart"/>
      <w:r w:rsidR="00BB3378">
        <w:rPr>
          <w:rFonts w:ascii="Verdana" w:hAnsi="Verdana"/>
          <w:sz w:val="22"/>
          <w:szCs w:val="22"/>
        </w:rPr>
        <w:t>vetado</w:t>
      </w:r>
      <w:proofErr w:type="gramEnd"/>
      <w:r w:rsidRPr="00361D47">
        <w:rPr>
          <w:rFonts w:ascii="Verdana" w:hAnsi="Verdana"/>
          <w:sz w:val="22"/>
          <w:szCs w:val="22"/>
        </w:rPr>
        <w:t>:</w:t>
      </w:r>
    </w:p>
    <w:p w14:paraId="78C094AE" w14:textId="77777777" w:rsidR="00420932" w:rsidRDefault="00420932" w:rsidP="00361D47">
      <w:pPr>
        <w:spacing w:line="360" w:lineRule="atLeast"/>
        <w:ind w:firstLine="2835"/>
        <w:jc w:val="both"/>
        <w:rPr>
          <w:rFonts w:ascii="Verdana" w:hAnsi="Verdana"/>
          <w:sz w:val="22"/>
          <w:szCs w:val="22"/>
        </w:rPr>
      </w:pPr>
    </w:p>
    <w:p w14:paraId="2F84B270" w14:textId="7F155943"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DD80C69" w14:textId="77777777" w:rsidR="00420932" w:rsidRDefault="00420932" w:rsidP="00361D47">
      <w:pPr>
        <w:spacing w:line="360" w:lineRule="atLeast"/>
        <w:ind w:firstLine="2835"/>
        <w:jc w:val="both"/>
        <w:rPr>
          <w:rFonts w:ascii="Verdana" w:hAnsi="Verdana"/>
          <w:sz w:val="22"/>
          <w:szCs w:val="22"/>
        </w:rPr>
      </w:pPr>
    </w:p>
    <w:p w14:paraId="10BE4EED" w14:textId="02579879"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5138F06" w14:textId="77777777" w:rsidR="00420932" w:rsidRDefault="00420932" w:rsidP="00361D47">
      <w:pPr>
        <w:spacing w:line="360" w:lineRule="atLeast"/>
        <w:ind w:firstLine="2835"/>
        <w:jc w:val="both"/>
        <w:rPr>
          <w:rFonts w:ascii="Verdana" w:hAnsi="Verdana"/>
          <w:sz w:val="22"/>
          <w:szCs w:val="22"/>
        </w:rPr>
      </w:pPr>
    </w:p>
    <w:p w14:paraId="6FE6A493" w14:textId="5CB6CBA2"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354FD173" w14:textId="77777777" w:rsidR="00420932" w:rsidRDefault="00420932" w:rsidP="00361D47">
      <w:pPr>
        <w:spacing w:line="360" w:lineRule="atLeast"/>
        <w:ind w:firstLine="2835"/>
        <w:jc w:val="both"/>
        <w:rPr>
          <w:rFonts w:ascii="Verdana" w:hAnsi="Verdana"/>
          <w:sz w:val="22"/>
          <w:szCs w:val="22"/>
        </w:rPr>
      </w:pPr>
    </w:p>
    <w:p w14:paraId="7E448A5E" w14:textId="6696076C"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2900B70" w14:textId="77777777" w:rsidR="00420932" w:rsidRDefault="00420932" w:rsidP="00361D47">
      <w:pPr>
        <w:spacing w:line="360" w:lineRule="atLeast"/>
        <w:ind w:firstLine="2835"/>
        <w:jc w:val="both"/>
        <w:rPr>
          <w:rFonts w:ascii="Verdana" w:hAnsi="Verdana"/>
          <w:sz w:val="22"/>
          <w:szCs w:val="22"/>
        </w:rPr>
      </w:pPr>
    </w:p>
    <w:p w14:paraId="267D38CD" w14:textId="170E74D5"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06CD3BE6" w14:textId="77777777" w:rsidR="00420932" w:rsidRDefault="00420932" w:rsidP="00361D47">
      <w:pPr>
        <w:spacing w:line="360" w:lineRule="atLeast"/>
        <w:ind w:firstLine="2835"/>
        <w:jc w:val="both"/>
        <w:rPr>
          <w:rFonts w:ascii="Verdana" w:hAnsi="Verdana"/>
          <w:sz w:val="22"/>
          <w:szCs w:val="22"/>
        </w:rPr>
      </w:pPr>
    </w:p>
    <w:p w14:paraId="2CF8E5AB" w14:textId="2F3380B5" w:rsidR="00361D47" w:rsidRPr="00BB3378" w:rsidRDefault="00BB3378" w:rsidP="00BB3378">
      <w:pPr>
        <w:pStyle w:val="PargrafodaLista"/>
        <w:numPr>
          <w:ilvl w:val="0"/>
          <w:numId w:val="5"/>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5A5C4C90" w14:textId="77777777" w:rsidR="00420932" w:rsidRPr="00361D47" w:rsidRDefault="00420932" w:rsidP="00361D47">
      <w:pPr>
        <w:spacing w:line="360" w:lineRule="atLeast"/>
        <w:ind w:firstLine="2835"/>
        <w:jc w:val="both"/>
        <w:rPr>
          <w:rFonts w:ascii="Verdana" w:hAnsi="Verdana"/>
          <w:sz w:val="22"/>
          <w:szCs w:val="22"/>
        </w:rPr>
      </w:pPr>
    </w:p>
    <w:p w14:paraId="638F98C0" w14:textId="22ED4B4C"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g)</w:t>
      </w:r>
      <w:r w:rsidR="00BB3378" w:rsidRPr="00BB3378">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5EEC3B49" w14:textId="77777777" w:rsidR="00420932" w:rsidRDefault="00420932" w:rsidP="00361D47">
      <w:pPr>
        <w:spacing w:line="360" w:lineRule="atLeast"/>
        <w:ind w:firstLine="2835"/>
        <w:jc w:val="both"/>
        <w:rPr>
          <w:rFonts w:ascii="Verdana" w:hAnsi="Verdana"/>
          <w:sz w:val="22"/>
          <w:szCs w:val="22"/>
        </w:rPr>
      </w:pPr>
    </w:p>
    <w:p w14:paraId="16E3F078" w14:textId="723D702E"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 xml:space="preserve">V </w:t>
      </w:r>
      <w:r w:rsidRPr="00361D47">
        <w:rPr>
          <w:rFonts w:ascii="Verdana" w:hAnsi="Verdana"/>
          <w:sz w:val="22"/>
          <w:szCs w:val="22"/>
        </w:rPr>
        <w:t>-</w:t>
      </w:r>
      <w:r w:rsidR="00BB3378">
        <w:rPr>
          <w:rFonts w:ascii="Verdana" w:hAnsi="Verdana"/>
          <w:sz w:val="22"/>
          <w:szCs w:val="22"/>
        </w:rPr>
        <w:t xml:space="preserve"> </w:t>
      </w:r>
      <w:proofErr w:type="gramStart"/>
      <w:r w:rsidR="00BB3378">
        <w:rPr>
          <w:rFonts w:ascii="Verdana" w:hAnsi="Verdana"/>
          <w:sz w:val="22"/>
          <w:szCs w:val="22"/>
        </w:rPr>
        <w:t>vetado</w:t>
      </w:r>
      <w:proofErr w:type="gramEnd"/>
      <w:r w:rsidRPr="00361D47">
        <w:rPr>
          <w:rFonts w:ascii="Verdana" w:hAnsi="Verdana"/>
          <w:sz w:val="22"/>
          <w:szCs w:val="22"/>
        </w:rPr>
        <w:t>:</w:t>
      </w:r>
    </w:p>
    <w:p w14:paraId="70230050" w14:textId="77777777" w:rsidR="00420932" w:rsidRDefault="00420932" w:rsidP="00361D47">
      <w:pPr>
        <w:spacing w:line="360" w:lineRule="atLeast"/>
        <w:ind w:firstLine="2835"/>
        <w:jc w:val="both"/>
        <w:rPr>
          <w:rFonts w:ascii="Verdana" w:hAnsi="Verdana"/>
          <w:sz w:val="22"/>
          <w:szCs w:val="22"/>
        </w:rPr>
      </w:pPr>
    </w:p>
    <w:p w14:paraId="418CE297" w14:textId="3187C810" w:rsidR="00361D47" w:rsidRPr="00BB3378" w:rsidRDefault="00BB3378" w:rsidP="00BB3378">
      <w:pPr>
        <w:pStyle w:val="PargrafodaLista"/>
        <w:numPr>
          <w:ilvl w:val="0"/>
          <w:numId w:val="6"/>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0A877337" w14:textId="77777777" w:rsidR="00420932" w:rsidRDefault="00420932" w:rsidP="00361D47">
      <w:pPr>
        <w:spacing w:line="360" w:lineRule="atLeast"/>
        <w:ind w:firstLine="2835"/>
        <w:jc w:val="both"/>
        <w:rPr>
          <w:rFonts w:ascii="Verdana" w:hAnsi="Verdana"/>
          <w:sz w:val="22"/>
          <w:szCs w:val="22"/>
        </w:rPr>
      </w:pPr>
    </w:p>
    <w:p w14:paraId="54DDA122" w14:textId="33861593" w:rsidR="00361D47" w:rsidRPr="00BB3378" w:rsidRDefault="00BB3378" w:rsidP="00BB3378">
      <w:pPr>
        <w:pStyle w:val="PargrafodaLista"/>
        <w:numPr>
          <w:ilvl w:val="0"/>
          <w:numId w:val="6"/>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1C89EBA8" w14:textId="77777777" w:rsidR="00420932" w:rsidRDefault="00420932" w:rsidP="00361D47">
      <w:pPr>
        <w:spacing w:line="360" w:lineRule="atLeast"/>
        <w:ind w:firstLine="2835"/>
        <w:jc w:val="both"/>
        <w:rPr>
          <w:rFonts w:ascii="Verdana" w:hAnsi="Verdana"/>
          <w:sz w:val="22"/>
          <w:szCs w:val="22"/>
        </w:rPr>
      </w:pPr>
    </w:p>
    <w:p w14:paraId="557B6CDE" w14:textId="39BE1B0D" w:rsid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c)</w:t>
      </w:r>
      <w:r w:rsidR="00BB3378" w:rsidRPr="00BB3378">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27C885F1" w14:textId="77777777" w:rsidR="00420932" w:rsidRPr="00361D47" w:rsidRDefault="00420932" w:rsidP="00361D47">
      <w:pPr>
        <w:spacing w:line="360" w:lineRule="atLeast"/>
        <w:ind w:firstLine="2835"/>
        <w:jc w:val="both"/>
        <w:rPr>
          <w:rFonts w:ascii="Verdana" w:hAnsi="Verdana"/>
          <w:sz w:val="22"/>
          <w:szCs w:val="22"/>
        </w:rPr>
      </w:pPr>
    </w:p>
    <w:p w14:paraId="7B0C607A" w14:textId="6268904E"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d)</w:t>
      </w:r>
      <w:r w:rsidRPr="00361D47">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409308A0" w14:textId="77777777" w:rsidR="00420932" w:rsidRDefault="00420932" w:rsidP="00361D47">
      <w:pPr>
        <w:spacing w:line="360" w:lineRule="atLeast"/>
        <w:ind w:firstLine="2835"/>
        <w:jc w:val="both"/>
        <w:rPr>
          <w:rFonts w:ascii="Verdana" w:hAnsi="Verdana"/>
          <w:sz w:val="22"/>
          <w:szCs w:val="22"/>
        </w:rPr>
      </w:pPr>
    </w:p>
    <w:p w14:paraId="24DE34BD" w14:textId="37B49CF4"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e)</w:t>
      </w:r>
      <w:r w:rsidRPr="00361D47">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241EA85B" w14:textId="77777777" w:rsidR="00420932" w:rsidRDefault="00420932" w:rsidP="00361D47">
      <w:pPr>
        <w:spacing w:line="360" w:lineRule="atLeast"/>
        <w:ind w:firstLine="2835"/>
        <w:jc w:val="both"/>
        <w:rPr>
          <w:rFonts w:ascii="Verdana" w:hAnsi="Verdana"/>
          <w:sz w:val="22"/>
          <w:szCs w:val="22"/>
        </w:rPr>
      </w:pPr>
    </w:p>
    <w:p w14:paraId="7B99F96B" w14:textId="36723220"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 xml:space="preserve">VI </w:t>
      </w:r>
      <w:r w:rsidRPr="00361D47">
        <w:rPr>
          <w:rFonts w:ascii="Verdana" w:hAnsi="Verdana"/>
          <w:sz w:val="22"/>
          <w:szCs w:val="22"/>
        </w:rPr>
        <w:t>-</w:t>
      </w:r>
      <w:r w:rsidR="00BB3378">
        <w:rPr>
          <w:rFonts w:ascii="Verdana" w:hAnsi="Verdana"/>
          <w:sz w:val="22"/>
          <w:szCs w:val="22"/>
        </w:rPr>
        <w:t xml:space="preserve"> </w:t>
      </w:r>
      <w:proofErr w:type="gramStart"/>
      <w:r w:rsidR="00BB3378">
        <w:rPr>
          <w:rFonts w:ascii="Verdana" w:hAnsi="Verdana"/>
          <w:sz w:val="22"/>
          <w:szCs w:val="22"/>
        </w:rPr>
        <w:t>vetado</w:t>
      </w:r>
      <w:proofErr w:type="gramEnd"/>
      <w:r w:rsidRPr="00361D47">
        <w:rPr>
          <w:rFonts w:ascii="Verdana" w:hAnsi="Verdana"/>
          <w:sz w:val="22"/>
          <w:szCs w:val="22"/>
        </w:rPr>
        <w:t>:</w:t>
      </w:r>
    </w:p>
    <w:p w14:paraId="3775C70E" w14:textId="77777777" w:rsidR="00420932" w:rsidRDefault="00420932" w:rsidP="00361D47">
      <w:pPr>
        <w:spacing w:line="360" w:lineRule="atLeast"/>
        <w:ind w:firstLine="2835"/>
        <w:jc w:val="both"/>
        <w:rPr>
          <w:rFonts w:ascii="Verdana" w:hAnsi="Verdana"/>
          <w:sz w:val="22"/>
          <w:szCs w:val="22"/>
        </w:rPr>
      </w:pPr>
    </w:p>
    <w:p w14:paraId="5D027801" w14:textId="5CE7AB86" w:rsidR="00361D47" w:rsidRPr="00BB3378" w:rsidRDefault="00BB3378" w:rsidP="00BB3378">
      <w:pPr>
        <w:pStyle w:val="PargrafodaLista"/>
        <w:numPr>
          <w:ilvl w:val="0"/>
          <w:numId w:val="7"/>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20CEB4AF" w14:textId="77777777" w:rsidR="00420932" w:rsidRPr="00420932" w:rsidRDefault="00420932" w:rsidP="00361D47">
      <w:pPr>
        <w:spacing w:line="360" w:lineRule="atLeast"/>
        <w:ind w:firstLine="2835"/>
        <w:jc w:val="both"/>
        <w:rPr>
          <w:rFonts w:ascii="Verdana" w:hAnsi="Verdana"/>
          <w:b/>
          <w:bCs/>
          <w:sz w:val="22"/>
          <w:szCs w:val="22"/>
        </w:rPr>
      </w:pPr>
    </w:p>
    <w:p w14:paraId="42C29B33" w14:textId="10A048D3" w:rsidR="00361D47" w:rsidRPr="00BB3378" w:rsidRDefault="00BB3378" w:rsidP="00BB3378">
      <w:pPr>
        <w:pStyle w:val="PargrafodaLista"/>
        <w:numPr>
          <w:ilvl w:val="0"/>
          <w:numId w:val="7"/>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6C11090B" w14:textId="77777777" w:rsidR="00420932" w:rsidRDefault="00420932" w:rsidP="00361D47">
      <w:pPr>
        <w:spacing w:line="360" w:lineRule="atLeast"/>
        <w:ind w:firstLine="2835"/>
        <w:jc w:val="both"/>
        <w:rPr>
          <w:rFonts w:ascii="Verdana" w:hAnsi="Verdana"/>
          <w:sz w:val="22"/>
          <w:szCs w:val="22"/>
        </w:rPr>
      </w:pPr>
    </w:p>
    <w:p w14:paraId="3EC8CF64" w14:textId="6A699C4A" w:rsidR="00361D47" w:rsidRPr="00BB3378" w:rsidRDefault="00BB3378" w:rsidP="00BB3378">
      <w:pPr>
        <w:pStyle w:val="PargrafodaLista"/>
        <w:numPr>
          <w:ilvl w:val="0"/>
          <w:numId w:val="7"/>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3D07B831" w14:textId="77777777" w:rsidR="00420932" w:rsidRDefault="00420932" w:rsidP="00361D47">
      <w:pPr>
        <w:spacing w:line="360" w:lineRule="atLeast"/>
        <w:ind w:firstLine="2835"/>
        <w:jc w:val="both"/>
        <w:rPr>
          <w:rFonts w:ascii="Verdana" w:hAnsi="Verdana"/>
          <w:sz w:val="22"/>
          <w:szCs w:val="22"/>
        </w:rPr>
      </w:pPr>
    </w:p>
    <w:p w14:paraId="38C8FD54" w14:textId="6D73D615" w:rsidR="00361D47" w:rsidRPr="00BB3378" w:rsidRDefault="00BB3378" w:rsidP="00BB3378">
      <w:pPr>
        <w:pStyle w:val="PargrafodaLista"/>
        <w:numPr>
          <w:ilvl w:val="0"/>
          <w:numId w:val="7"/>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57A87EBD" w14:textId="77777777" w:rsidR="00420932" w:rsidRDefault="00420932" w:rsidP="00361D47">
      <w:pPr>
        <w:spacing w:line="360" w:lineRule="atLeast"/>
        <w:ind w:firstLine="2835"/>
        <w:jc w:val="both"/>
        <w:rPr>
          <w:rFonts w:ascii="Verdana" w:hAnsi="Verdana"/>
          <w:sz w:val="22"/>
          <w:szCs w:val="22"/>
        </w:rPr>
      </w:pPr>
    </w:p>
    <w:p w14:paraId="11AB5CBB" w14:textId="1FF93D79"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e)</w:t>
      </w:r>
      <w:r w:rsidR="00BB3378" w:rsidRPr="00BB3378">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52664DB8" w14:textId="77777777" w:rsidR="00420932" w:rsidRDefault="00420932" w:rsidP="00361D47">
      <w:pPr>
        <w:spacing w:line="360" w:lineRule="atLeast"/>
        <w:ind w:firstLine="2835"/>
        <w:jc w:val="both"/>
        <w:rPr>
          <w:rFonts w:ascii="Verdana" w:hAnsi="Verdana"/>
          <w:sz w:val="22"/>
          <w:szCs w:val="22"/>
        </w:rPr>
      </w:pPr>
    </w:p>
    <w:p w14:paraId="761123E8" w14:textId="0C16D1F2"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 xml:space="preserve">VII </w:t>
      </w:r>
      <w:r w:rsidRPr="00361D47">
        <w:rPr>
          <w:rFonts w:ascii="Verdana" w:hAnsi="Verdana"/>
          <w:sz w:val="22"/>
          <w:szCs w:val="22"/>
        </w:rPr>
        <w:t>-</w:t>
      </w:r>
      <w:r w:rsidR="00BB3378">
        <w:rPr>
          <w:rFonts w:ascii="Verdana" w:hAnsi="Verdana"/>
          <w:sz w:val="22"/>
          <w:szCs w:val="22"/>
        </w:rPr>
        <w:t xml:space="preserve"> vetado</w:t>
      </w:r>
      <w:r w:rsidRPr="00361D47">
        <w:rPr>
          <w:rFonts w:ascii="Verdana" w:hAnsi="Verdana"/>
          <w:sz w:val="22"/>
          <w:szCs w:val="22"/>
        </w:rPr>
        <w:t>:</w:t>
      </w:r>
    </w:p>
    <w:p w14:paraId="4423B229" w14:textId="77777777" w:rsidR="00420932" w:rsidRDefault="00420932" w:rsidP="00361D47">
      <w:pPr>
        <w:spacing w:line="360" w:lineRule="atLeast"/>
        <w:ind w:firstLine="2835"/>
        <w:jc w:val="both"/>
        <w:rPr>
          <w:rFonts w:ascii="Verdana" w:hAnsi="Verdana"/>
          <w:sz w:val="22"/>
          <w:szCs w:val="22"/>
        </w:rPr>
      </w:pPr>
    </w:p>
    <w:p w14:paraId="0A9B8168" w14:textId="3E10099E" w:rsidR="00361D47" w:rsidRPr="00BB3378" w:rsidRDefault="00BB3378" w:rsidP="00BB3378">
      <w:pPr>
        <w:pStyle w:val="PargrafodaLista"/>
        <w:numPr>
          <w:ilvl w:val="0"/>
          <w:numId w:val="8"/>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684B8776" w14:textId="77777777" w:rsidR="00420932" w:rsidRDefault="00420932" w:rsidP="00361D47">
      <w:pPr>
        <w:spacing w:line="360" w:lineRule="atLeast"/>
        <w:ind w:firstLine="2835"/>
        <w:jc w:val="both"/>
        <w:rPr>
          <w:rFonts w:ascii="Verdana" w:hAnsi="Verdana"/>
          <w:sz w:val="22"/>
          <w:szCs w:val="22"/>
        </w:rPr>
      </w:pPr>
    </w:p>
    <w:p w14:paraId="0AC02BA8" w14:textId="7029E014" w:rsidR="00361D47" w:rsidRPr="00BB3378" w:rsidRDefault="00BB3378" w:rsidP="00BB3378">
      <w:pPr>
        <w:pStyle w:val="PargrafodaLista"/>
        <w:numPr>
          <w:ilvl w:val="0"/>
          <w:numId w:val="8"/>
        </w:numPr>
        <w:spacing w:line="360" w:lineRule="atLeast"/>
        <w:jc w:val="both"/>
        <w:rPr>
          <w:rFonts w:ascii="Verdana" w:hAnsi="Verdana"/>
          <w:sz w:val="22"/>
          <w:szCs w:val="22"/>
        </w:rPr>
      </w:pPr>
      <w:r>
        <w:rPr>
          <w:rFonts w:ascii="Verdana" w:hAnsi="Verdana"/>
          <w:sz w:val="22"/>
          <w:szCs w:val="22"/>
        </w:rPr>
        <w:t>vetado</w:t>
      </w:r>
      <w:r w:rsidR="00361D47" w:rsidRPr="00BB3378">
        <w:rPr>
          <w:rFonts w:ascii="Verdana" w:hAnsi="Verdana"/>
          <w:sz w:val="22"/>
          <w:szCs w:val="22"/>
        </w:rPr>
        <w:t>;</w:t>
      </w:r>
    </w:p>
    <w:p w14:paraId="611042C1" w14:textId="77777777" w:rsidR="00420932" w:rsidRDefault="00420932" w:rsidP="00361D47">
      <w:pPr>
        <w:spacing w:line="360" w:lineRule="atLeast"/>
        <w:ind w:firstLine="2835"/>
        <w:jc w:val="both"/>
        <w:rPr>
          <w:rFonts w:ascii="Verdana" w:hAnsi="Verdana"/>
          <w:sz w:val="22"/>
          <w:szCs w:val="22"/>
        </w:rPr>
      </w:pPr>
    </w:p>
    <w:p w14:paraId="09577A57" w14:textId="0F59F08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c)</w:t>
      </w:r>
      <w:r w:rsidR="00BB3378" w:rsidRPr="00BB3378">
        <w:rPr>
          <w:rFonts w:ascii="Verdana" w:hAnsi="Verdana"/>
          <w:sz w:val="22"/>
          <w:szCs w:val="22"/>
        </w:rPr>
        <w:t xml:space="preserve"> </w:t>
      </w:r>
      <w:r w:rsidR="00BB3378">
        <w:rPr>
          <w:rFonts w:ascii="Verdana" w:hAnsi="Verdana"/>
          <w:sz w:val="22"/>
          <w:szCs w:val="22"/>
        </w:rPr>
        <w:t>vetado</w:t>
      </w:r>
      <w:r w:rsidRPr="00361D47">
        <w:rPr>
          <w:rFonts w:ascii="Verdana" w:hAnsi="Verdana"/>
          <w:sz w:val="22"/>
          <w:szCs w:val="22"/>
        </w:rPr>
        <w:t>.</w:t>
      </w:r>
    </w:p>
    <w:p w14:paraId="7BFD18D2" w14:textId="77777777" w:rsidR="00361D47" w:rsidRPr="00361D47" w:rsidRDefault="00361D47" w:rsidP="00361D47">
      <w:pPr>
        <w:spacing w:line="360" w:lineRule="atLeast"/>
        <w:ind w:firstLine="2835"/>
        <w:jc w:val="both"/>
        <w:rPr>
          <w:rFonts w:ascii="Verdana" w:hAnsi="Verdana"/>
          <w:sz w:val="22"/>
          <w:szCs w:val="22"/>
        </w:rPr>
      </w:pPr>
    </w:p>
    <w:p w14:paraId="37AE197D" w14:textId="77777777" w:rsidR="00361D47" w:rsidRPr="00420932" w:rsidRDefault="00361D47" w:rsidP="00420932">
      <w:pPr>
        <w:spacing w:line="360" w:lineRule="atLeast"/>
        <w:jc w:val="center"/>
        <w:rPr>
          <w:rFonts w:ascii="Verdana" w:hAnsi="Verdana"/>
          <w:b/>
          <w:bCs/>
          <w:sz w:val="22"/>
          <w:szCs w:val="22"/>
        </w:rPr>
      </w:pPr>
      <w:r w:rsidRPr="00420932">
        <w:rPr>
          <w:rFonts w:ascii="Verdana" w:hAnsi="Verdana"/>
          <w:b/>
          <w:bCs/>
          <w:sz w:val="22"/>
          <w:szCs w:val="22"/>
        </w:rPr>
        <w:t>SEÇÃO VII</w:t>
      </w:r>
    </w:p>
    <w:p w14:paraId="2D14AB26" w14:textId="1CDAA08F" w:rsidR="00361D47" w:rsidRPr="00420932" w:rsidRDefault="00420932" w:rsidP="00420932">
      <w:pPr>
        <w:spacing w:line="360" w:lineRule="atLeast"/>
        <w:jc w:val="center"/>
        <w:rPr>
          <w:rFonts w:ascii="Verdana" w:hAnsi="Verdana"/>
          <w:b/>
          <w:bCs/>
          <w:sz w:val="22"/>
          <w:szCs w:val="22"/>
        </w:rPr>
      </w:pPr>
      <w:r w:rsidRPr="00420932">
        <w:rPr>
          <w:rFonts w:ascii="Verdana" w:hAnsi="Verdana"/>
          <w:b/>
          <w:bCs/>
          <w:sz w:val="22"/>
          <w:szCs w:val="22"/>
        </w:rPr>
        <w:t xml:space="preserve">Das Políticas </w:t>
      </w:r>
      <w:r>
        <w:rPr>
          <w:rFonts w:ascii="Verdana" w:hAnsi="Verdana"/>
          <w:b/>
          <w:bCs/>
          <w:sz w:val="22"/>
          <w:szCs w:val="22"/>
        </w:rPr>
        <w:t>d</w:t>
      </w:r>
      <w:r w:rsidRPr="00420932">
        <w:rPr>
          <w:rFonts w:ascii="Verdana" w:hAnsi="Verdana"/>
          <w:b/>
          <w:bCs/>
          <w:sz w:val="22"/>
          <w:szCs w:val="22"/>
        </w:rPr>
        <w:t xml:space="preserve">e Segurança Pública </w:t>
      </w:r>
      <w:r>
        <w:rPr>
          <w:rFonts w:ascii="Verdana" w:hAnsi="Verdana"/>
          <w:b/>
          <w:bCs/>
          <w:sz w:val="22"/>
          <w:szCs w:val="22"/>
        </w:rPr>
        <w:t>e</w:t>
      </w:r>
      <w:r w:rsidRPr="00420932">
        <w:rPr>
          <w:rFonts w:ascii="Verdana" w:hAnsi="Verdana"/>
          <w:b/>
          <w:bCs/>
          <w:sz w:val="22"/>
          <w:szCs w:val="22"/>
        </w:rPr>
        <w:t xml:space="preserve"> Interfaces </w:t>
      </w:r>
      <w:r>
        <w:rPr>
          <w:rFonts w:ascii="Verdana" w:hAnsi="Verdana"/>
          <w:b/>
          <w:bCs/>
          <w:sz w:val="22"/>
          <w:szCs w:val="22"/>
        </w:rPr>
        <w:t>c</w:t>
      </w:r>
      <w:r w:rsidRPr="00420932">
        <w:rPr>
          <w:rFonts w:ascii="Verdana" w:hAnsi="Verdana"/>
          <w:b/>
          <w:bCs/>
          <w:sz w:val="22"/>
          <w:szCs w:val="22"/>
        </w:rPr>
        <w:t xml:space="preserve">om </w:t>
      </w:r>
      <w:r>
        <w:rPr>
          <w:rFonts w:ascii="Verdana" w:hAnsi="Verdana"/>
          <w:b/>
          <w:bCs/>
          <w:sz w:val="22"/>
          <w:szCs w:val="22"/>
        </w:rPr>
        <w:t>a</w:t>
      </w:r>
      <w:r w:rsidRPr="00420932">
        <w:rPr>
          <w:rFonts w:ascii="Verdana" w:hAnsi="Verdana"/>
          <w:b/>
          <w:bCs/>
          <w:sz w:val="22"/>
          <w:szCs w:val="22"/>
        </w:rPr>
        <w:t xml:space="preserve"> Proteção </w:t>
      </w:r>
      <w:r>
        <w:rPr>
          <w:rFonts w:ascii="Verdana" w:hAnsi="Verdana"/>
          <w:b/>
          <w:bCs/>
          <w:sz w:val="22"/>
          <w:szCs w:val="22"/>
        </w:rPr>
        <w:t>à</w:t>
      </w:r>
      <w:r w:rsidRPr="00420932">
        <w:rPr>
          <w:rFonts w:ascii="Verdana" w:hAnsi="Verdana"/>
          <w:b/>
          <w:bCs/>
          <w:sz w:val="22"/>
          <w:szCs w:val="22"/>
        </w:rPr>
        <w:t xml:space="preserve"> Vida </w:t>
      </w:r>
      <w:r>
        <w:rPr>
          <w:rFonts w:ascii="Verdana" w:hAnsi="Verdana"/>
          <w:b/>
          <w:bCs/>
          <w:sz w:val="22"/>
          <w:szCs w:val="22"/>
        </w:rPr>
        <w:t>d</w:t>
      </w:r>
      <w:r w:rsidRPr="00420932">
        <w:rPr>
          <w:rFonts w:ascii="Verdana" w:hAnsi="Verdana"/>
          <w:b/>
          <w:bCs/>
          <w:sz w:val="22"/>
          <w:szCs w:val="22"/>
        </w:rPr>
        <w:t xml:space="preserve">e Crianças </w:t>
      </w:r>
      <w:r>
        <w:rPr>
          <w:rFonts w:ascii="Verdana" w:hAnsi="Verdana"/>
          <w:b/>
          <w:bCs/>
          <w:sz w:val="22"/>
          <w:szCs w:val="22"/>
        </w:rPr>
        <w:t>e</w:t>
      </w:r>
      <w:r w:rsidRPr="00420932">
        <w:rPr>
          <w:rFonts w:ascii="Verdana" w:hAnsi="Verdana"/>
          <w:b/>
          <w:bCs/>
          <w:sz w:val="22"/>
          <w:szCs w:val="22"/>
        </w:rPr>
        <w:t xml:space="preserve"> Adolescentes</w:t>
      </w:r>
    </w:p>
    <w:p w14:paraId="0CF6A960" w14:textId="77777777" w:rsidR="00361D47" w:rsidRPr="00420932" w:rsidRDefault="00361D47" w:rsidP="00420932">
      <w:pPr>
        <w:spacing w:line="360" w:lineRule="atLeast"/>
        <w:jc w:val="center"/>
        <w:rPr>
          <w:rFonts w:ascii="Verdana" w:hAnsi="Verdana"/>
          <w:b/>
          <w:bCs/>
          <w:sz w:val="22"/>
          <w:szCs w:val="22"/>
        </w:rPr>
      </w:pPr>
    </w:p>
    <w:p w14:paraId="56EA5148" w14:textId="7777777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15</w:t>
      </w:r>
      <w:r w:rsidRPr="00361D47">
        <w:rPr>
          <w:rFonts w:ascii="Verdana" w:hAnsi="Verdana"/>
          <w:sz w:val="22"/>
          <w:szCs w:val="22"/>
        </w:rPr>
        <w:t xml:space="preserve"> - As instituições policiais devem expedir normativas, protocolos e ações que visem atender crianças e adolescentes, a partir de suas especificidades, com ênfase na prevenção à morte violenta deste grupo social.</w:t>
      </w:r>
    </w:p>
    <w:p w14:paraId="763D255F" w14:textId="77777777" w:rsidR="00361D47" w:rsidRPr="00361D47" w:rsidRDefault="00361D47" w:rsidP="00361D47">
      <w:pPr>
        <w:spacing w:line="360" w:lineRule="atLeast"/>
        <w:ind w:firstLine="2835"/>
        <w:jc w:val="both"/>
        <w:rPr>
          <w:rFonts w:ascii="Verdana" w:hAnsi="Verdana"/>
          <w:sz w:val="22"/>
          <w:szCs w:val="22"/>
        </w:rPr>
      </w:pPr>
    </w:p>
    <w:p w14:paraId="22CFB522" w14:textId="7777777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16</w:t>
      </w:r>
      <w:r w:rsidRPr="00361D47">
        <w:rPr>
          <w:rFonts w:ascii="Verdana" w:hAnsi="Verdana"/>
          <w:sz w:val="22"/>
          <w:szCs w:val="22"/>
        </w:rPr>
        <w:t xml:space="preserve"> - As operações da polícia civil e polícia militar, deverão sempre atuar a partir de um plano de redução de riscos e danos para evitar violações de direitos humanos e preservar, em especial, a vida de crianças e adolescentes, observando especialmente as seguintes diretrizes:</w:t>
      </w:r>
    </w:p>
    <w:p w14:paraId="7B5E1428" w14:textId="77777777" w:rsidR="00420932" w:rsidRDefault="00420932" w:rsidP="00361D47">
      <w:pPr>
        <w:spacing w:line="360" w:lineRule="atLeast"/>
        <w:ind w:firstLine="2835"/>
        <w:jc w:val="both"/>
        <w:rPr>
          <w:rFonts w:ascii="Verdana" w:hAnsi="Verdana"/>
          <w:sz w:val="22"/>
          <w:szCs w:val="22"/>
        </w:rPr>
      </w:pPr>
    </w:p>
    <w:p w14:paraId="1564AA80" w14:textId="0A4E5D4D"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I</w:t>
      </w:r>
      <w:r w:rsidRPr="00361D47">
        <w:rPr>
          <w:rFonts w:ascii="Verdana" w:hAnsi="Verdana"/>
          <w:sz w:val="22"/>
          <w:szCs w:val="22"/>
        </w:rPr>
        <w:t xml:space="preserve">- </w:t>
      </w:r>
      <w:proofErr w:type="gramStart"/>
      <w:r w:rsidRPr="00361D47">
        <w:rPr>
          <w:rFonts w:ascii="Verdana" w:hAnsi="Verdana"/>
          <w:sz w:val="22"/>
          <w:szCs w:val="22"/>
        </w:rPr>
        <w:t>uso</w:t>
      </w:r>
      <w:proofErr w:type="gramEnd"/>
      <w:r w:rsidRPr="00361D47">
        <w:rPr>
          <w:rFonts w:ascii="Verdana" w:hAnsi="Verdana"/>
          <w:sz w:val="22"/>
          <w:szCs w:val="22"/>
        </w:rPr>
        <w:t xml:space="preserve"> progressivo da força e a adoção de um Procedimento Operacional Padrão (POP) específico para uma abordagem adequada e não violenta de crianças, adolescentes;</w:t>
      </w:r>
    </w:p>
    <w:p w14:paraId="62B78EAB" w14:textId="77777777" w:rsidR="00420932" w:rsidRDefault="00420932" w:rsidP="00361D47">
      <w:pPr>
        <w:spacing w:line="360" w:lineRule="atLeast"/>
        <w:ind w:firstLine="2835"/>
        <w:jc w:val="both"/>
        <w:rPr>
          <w:rFonts w:ascii="Verdana" w:hAnsi="Verdana"/>
          <w:sz w:val="22"/>
          <w:szCs w:val="22"/>
        </w:rPr>
      </w:pPr>
    </w:p>
    <w:p w14:paraId="51EDBF79" w14:textId="79D45B18"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II-</w:t>
      </w:r>
      <w:r w:rsidRPr="00361D47">
        <w:rPr>
          <w:rFonts w:ascii="Verdana" w:hAnsi="Verdana"/>
          <w:sz w:val="22"/>
          <w:szCs w:val="22"/>
        </w:rPr>
        <w:t xml:space="preserve"> </w:t>
      </w:r>
      <w:proofErr w:type="gramStart"/>
      <w:r w:rsidRPr="00361D47">
        <w:rPr>
          <w:rFonts w:ascii="Verdana" w:hAnsi="Verdana"/>
          <w:sz w:val="22"/>
          <w:szCs w:val="22"/>
        </w:rPr>
        <w:t>elaboração</w:t>
      </w:r>
      <w:proofErr w:type="gramEnd"/>
      <w:r w:rsidRPr="00361D47">
        <w:rPr>
          <w:rFonts w:ascii="Verdana" w:hAnsi="Verdana"/>
          <w:sz w:val="22"/>
          <w:szCs w:val="22"/>
        </w:rPr>
        <w:t xml:space="preserve"> de planos de segurança pública que priorizem a proteção de crianças e adolescentes, de suas vidas, integridade física, de suas casas e espaços de educação e sociabilidade;</w:t>
      </w:r>
    </w:p>
    <w:p w14:paraId="2968FBC3" w14:textId="77777777" w:rsidR="00420932" w:rsidRDefault="00420932" w:rsidP="00361D47">
      <w:pPr>
        <w:spacing w:line="360" w:lineRule="atLeast"/>
        <w:ind w:firstLine="2835"/>
        <w:jc w:val="both"/>
        <w:rPr>
          <w:rFonts w:ascii="Verdana" w:hAnsi="Verdana"/>
          <w:sz w:val="22"/>
          <w:szCs w:val="22"/>
        </w:rPr>
      </w:pPr>
    </w:p>
    <w:p w14:paraId="28D77008" w14:textId="36E92624"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Parágrafo Único</w:t>
      </w:r>
      <w:r w:rsidRPr="00361D47">
        <w:rPr>
          <w:rFonts w:ascii="Verdana" w:hAnsi="Verdana"/>
          <w:sz w:val="22"/>
          <w:szCs w:val="22"/>
        </w:rPr>
        <w:t xml:space="preserve"> - As ações das Guardas Civis Metropolitanas, deverão observar, no que couber e no âmbito das suas competências, o disposto neste artigo.</w:t>
      </w:r>
    </w:p>
    <w:p w14:paraId="6BF1AC09" w14:textId="77777777" w:rsidR="00361D47" w:rsidRPr="00361D47" w:rsidRDefault="00361D47" w:rsidP="00361D47">
      <w:pPr>
        <w:spacing w:line="360" w:lineRule="atLeast"/>
        <w:ind w:firstLine="2835"/>
        <w:jc w:val="both"/>
        <w:rPr>
          <w:rFonts w:ascii="Verdana" w:hAnsi="Verdana"/>
          <w:sz w:val="22"/>
          <w:szCs w:val="22"/>
        </w:rPr>
      </w:pPr>
    </w:p>
    <w:p w14:paraId="3161B9E6" w14:textId="2D84A975"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17</w:t>
      </w:r>
      <w:r w:rsidRPr="00361D47">
        <w:rPr>
          <w:rFonts w:ascii="Verdana" w:hAnsi="Verdana"/>
          <w:sz w:val="22"/>
          <w:szCs w:val="22"/>
        </w:rPr>
        <w:t xml:space="preserve"> -</w:t>
      </w:r>
      <w:r w:rsidR="00BB3378">
        <w:rPr>
          <w:rFonts w:ascii="Verdana" w:hAnsi="Verdana"/>
          <w:sz w:val="22"/>
          <w:szCs w:val="22"/>
        </w:rPr>
        <w:t xml:space="preserve"> Vetado</w:t>
      </w:r>
      <w:r w:rsidRPr="00361D47">
        <w:rPr>
          <w:rFonts w:ascii="Verdana" w:hAnsi="Verdana"/>
          <w:sz w:val="22"/>
          <w:szCs w:val="22"/>
        </w:rPr>
        <w:t>.</w:t>
      </w:r>
    </w:p>
    <w:p w14:paraId="0D25844D" w14:textId="77777777" w:rsidR="00361D47" w:rsidRPr="00361D47" w:rsidRDefault="00361D47" w:rsidP="00361D47">
      <w:pPr>
        <w:spacing w:line="360" w:lineRule="atLeast"/>
        <w:ind w:firstLine="2835"/>
        <w:jc w:val="both"/>
        <w:rPr>
          <w:rFonts w:ascii="Verdana" w:hAnsi="Verdana"/>
          <w:sz w:val="22"/>
          <w:szCs w:val="22"/>
        </w:rPr>
      </w:pPr>
    </w:p>
    <w:p w14:paraId="735125FB" w14:textId="77777777" w:rsidR="00361D47" w:rsidRPr="00420932" w:rsidRDefault="00361D47" w:rsidP="00420932">
      <w:pPr>
        <w:spacing w:line="360" w:lineRule="atLeast"/>
        <w:jc w:val="center"/>
        <w:rPr>
          <w:rFonts w:ascii="Verdana" w:hAnsi="Verdana"/>
          <w:b/>
          <w:bCs/>
          <w:sz w:val="22"/>
          <w:szCs w:val="22"/>
        </w:rPr>
      </w:pPr>
      <w:r w:rsidRPr="00420932">
        <w:rPr>
          <w:rFonts w:ascii="Verdana" w:hAnsi="Verdana"/>
          <w:b/>
          <w:bCs/>
          <w:sz w:val="22"/>
          <w:szCs w:val="22"/>
        </w:rPr>
        <w:t>SEÇÃO VIII</w:t>
      </w:r>
    </w:p>
    <w:p w14:paraId="0B2B0E3D" w14:textId="7CEF5CD9" w:rsidR="00361D47" w:rsidRPr="00420932" w:rsidRDefault="00420932" w:rsidP="00420932">
      <w:pPr>
        <w:spacing w:line="360" w:lineRule="atLeast"/>
        <w:jc w:val="center"/>
        <w:rPr>
          <w:rFonts w:ascii="Verdana" w:hAnsi="Verdana"/>
          <w:b/>
          <w:bCs/>
          <w:sz w:val="22"/>
          <w:szCs w:val="22"/>
        </w:rPr>
      </w:pPr>
      <w:r w:rsidRPr="00420932">
        <w:rPr>
          <w:rFonts w:ascii="Verdana" w:hAnsi="Verdana"/>
          <w:b/>
          <w:bCs/>
          <w:sz w:val="22"/>
          <w:szCs w:val="22"/>
        </w:rPr>
        <w:t xml:space="preserve">Das Ações Diante </w:t>
      </w:r>
      <w:r>
        <w:rPr>
          <w:rFonts w:ascii="Verdana" w:hAnsi="Verdana"/>
          <w:b/>
          <w:bCs/>
          <w:sz w:val="22"/>
          <w:szCs w:val="22"/>
        </w:rPr>
        <w:t>d</w:t>
      </w:r>
      <w:r w:rsidRPr="00420932">
        <w:rPr>
          <w:rFonts w:ascii="Verdana" w:hAnsi="Verdana"/>
          <w:b/>
          <w:bCs/>
          <w:sz w:val="22"/>
          <w:szCs w:val="22"/>
        </w:rPr>
        <w:t xml:space="preserve">a Ocorrência </w:t>
      </w:r>
      <w:r>
        <w:rPr>
          <w:rFonts w:ascii="Verdana" w:hAnsi="Verdana"/>
          <w:b/>
          <w:bCs/>
          <w:sz w:val="22"/>
          <w:szCs w:val="22"/>
        </w:rPr>
        <w:t>d</w:t>
      </w:r>
      <w:r w:rsidRPr="00420932">
        <w:rPr>
          <w:rFonts w:ascii="Verdana" w:hAnsi="Verdana"/>
          <w:b/>
          <w:bCs/>
          <w:sz w:val="22"/>
          <w:szCs w:val="22"/>
        </w:rPr>
        <w:t xml:space="preserve">e Mortes Violentas </w:t>
      </w:r>
      <w:r>
        <w:rPr>
          <w:rFonts w:ascii="Verdana" w:hAnsi="Verdana"/>
          <w:b/>
          <w:bCs/>
          <w:sz w:val="22"/>
          <w:szCs w:val="22"/>
        </w:rPr>
        <w:t>d</w:t>
      </w:r>
      <w:r w:rsidRPr="00420932">
        <w:rPr>
          <w:rFonts w:ascii="Verdana" w:hAnsi="Verdana"/>
          <w:b/>
          <w:bCs/>
          <w:sz w:val="22"/>
          <w:szCs w:val="22"/>
        </w:rPr>
        <w:t xml:space="preserve">e Crianças </w:t>
      </w:r>
      <w:r>
        <w:rPr>
          <w:rFonts w:ascii="Verdana" w:hAnsi="Verdana"/>
          <w:b/>
          <w:bCs/>
          <w:sz w:val="22"/>
          <w:szCs w:val="22"/>
        </w:rPr>
        <w:t>e</w:t>
      </w:r>
      <w:r w:rsidRPr="00420932">
        <w:rPr>
          <w:rFonts w:ascii="Verdana" w:hAnsi="Verdana"/>
          <w:b/>
          <w:bCs/>
          <w:sz w:val="22"/>
          <w:szCs w:val="22"/>
        </w:rPr>
        <w:t xml:space="preserve"> Adolescentes</w:t>
      </w:r>
    </w:p>
    <w:p w14:paraId="0DCDFDF9" w14:textId="77777777" w:rsidR="00361D47" w:rsidRPr="00420932" w:rsidRDefault="00361D47" w:rsidP="00420932">
      <w:pPr>
        <w:spacing w:line="360" w:lineRule="atLeast"/>
        <w:jc w:val="center"/>
        <w:rPr>
          <w:rFonts w:ascii="Verdana" w:hAnsi="Verdana"/>
          <w:b/>
          <w:bCs/>
          <w:sz w:val="22"/>
          <w:szCs w:val="22"/>
        </w:rPr>
      </w:pPr>
    </w:p>
    <w:p w14:paraId="1888A506" w14:textId="05C9E75F" w:rsid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18</w:t>
      </w:r>
      <w:r w:rsidRPr="00361D47">
        <w:rPr>
          <w:rFonts w:ascii="Verdana" w:hAnsi="Verdana"/>
          <w:sz w:val="22"/>
          <w:szCs w:val="22"/>
        </w:rPr>
        <w:t xml:space="preserve"> - Em todos os casos de mortes violentas de crianças e adolescentes o Ministério Público deverá ser automaticamente notificado, para monitorar a prioridade e a observância à Lei Estadual nº 17.428, de 8 de outubro de 2021.</w:t>
      </w:r>
    </w:p>
    <w:p w14:paraId="2DBDE8C7" w14:textId="77777777" w:rsidR="00420932" w:rsidRPr="00361D47" w:rsidRDefault="00420932" w:rsidP="00361D47">
      <w:pPr>
        <w:spacing w:line="360" w:lineRule="atLeast"/>
        <w:ind w:firstLine="2835"/>
        <w:jc w:val="both"/>
        <w:rPr>
          <w:rFonts w:ascii="Verdana" w:hAnsi="Verdana"/>
          <w:sz w:val="22"/>
          <w:szCs w:val="22"/>
        </w:rPr>
      </w:pPr>
    </w:p>
    <w:p w14:paraId="4D2F83FD" w14:textId="7777777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19</w:t>
      </w:r>
      <w:r w:rsidRPr="00361D47">
        <w:rPr>
          <w:rFonts w:ascii="Verdana" w:hAnsi="Verdana"/>
          <w:sz w:val="22"/>
          <w:szCs w:val="22"/>
        </w:rPr>
        <w:t xml:space="preserve"> - Deve-se garantir o atendimento psicossocial gratuito às famílias que tiveram crianças e adolescentes vitimados de forma violenta.</w:t>
      </w:r>
    </w:p>
    <w:p w14:paraId="32E74C37" w14:textId="77777777" w:rsidR="00361D47" w:rsidRPr="00361D47" w:rsidRDefault="00361D47" w:rsidP="00361D47">
      <w:pPr>
        <w:spacing w:line="360" w:lineRule="atLeast"/>
        <w:ind w:firstLine="2835"/>
        <w:jc w:val="both"/>
        <w:rPr>
          <w:rFonts w:ascii="Verdana" w:hAnsi="Verdana"/>
          <w:sz w:val="22"/>
          <w:szCs w:val="22"/>
        </w:rPr>
      </w:pPr>
    </w:p>
    <w:p w14:paraId="6E63A282" w14:textId="7777777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20</w:t>
      </w:r>
      <w:r w:rsidRPr="00361D47">
        <w:rPr>
          <w:rFonts w:ascii="Verdana" w:hAnsi="Verdana"/>
          <w:sz w:val="22"/>
          <w:szCs w:val="22"/>
        </w:rPr>
        <w:t xml:space="preserve"> - A Secretaria de Segurança Pública do Estado de São Paulo deve divulgar periodicamente boletins, dados e informações sobre a morte violenta de crianças e adolescentes ocorridas no Estado.</w:t>
      </w:r>
    </w:p>
    <w:p w14:paraId="7F5E4ED5" w14:textId="77777777" w:rsidR="00361D47" w:rsidRPr="00361D47" w:rsidRDefault="00361D47" w:rsidP="00361D47">
      <w:pPr>
        <w:spacing w:line="360" w:lineRule="atLeast"/>
        <w:ind w:firstLine="2835"/>
        <w:jc w:val="both"/>
        <w:rPr>
          <w:rFonts w:ascii="Verdana" w:hAnsi="Verdana"/>
          <w:sz w:val="22"/>
          <w:szCs w:val="22"/>
        </w:rPr>
      </w:pPr>
    </w:p>
    <w:p w14:paraId="60033A16" w14:textId="77777777" w:rsidR="00361D47" w:rsidRPr="00420932" w:rsidRDefault="00361D47" w:rsidP="00420932">
      <w:pPr>
        <w:spacing w:line="360" w:lineRule="atLeast"/>
        <w:jc w:val="center"/>
        <w:rPr>
          <w:rFonts w:ascii="Verdana" w:hAnsi="Verdana"/>
          <w:b/>
          <w:bCs/>
          <w:sz w:val="22"/>
          <w:szCs w:val="22"/>
        </w:rPr>
      </w:pPr>
      <w:r w:rsidRPr="00420932">
        <w:rPr>
          <w:rFonts w:ascii="Verdana" w:hAnsi="Verdana"/>
          <w:b/>
          <w:bCs/>
          <w:sz w:val="22"/>
          <w:szCs w:val="22"/>
        </w:rPr>
        <w:t>SEÇÃO IX</w:t>
      </w:r>
    </w:p>
    <w:p w14:paraId="76D84FCE" w14:textId="238D0F5D" w:rsidR="00361D47" w:rsidRPr="00420932" w:rsidRDefault="00420932" w:rsidP="00420932">
      <w:pPr>
        <w:spacing w:line="360" w:lineRule="atLeast"/>
        <w:jc w:val="center"/>
        <w:rPr>
          <w:rFonts w:ascii="Verdana" w:hAnsi="Verdana"/>
          <w:b/>
          <w:bCs/>
          <w:sz w:val="22"/>
          <w:szCs w:val="22"/>
        </w:rPr>
      </w:pPr>
      <w:r w:rsidRPr="00420932">
        <w:rPr>
          <w:rFonts w:ascii="Verdana" w:hAnsi="Verdana"/>
          <w:b/>
          <w:bCs/>
          <w:sz w:val="22"/>
          <w:szCs w:val="22"/>
        </w:rPr>
        <w:t>Das Disposições Orçamentárias</w:t>
      </w:r>
    </w:p>
    <w:p w14:paraId="637A8EAA" w14:textId="77777777" w:rsidR="00361D47" w:rsidRPr="00361D47" w:rsidRDefault="00361D47" w:rsidP="00361D47">
      <w:pPr>
        <w:spacing w:line="360" w:lineRule="atLeast"/>
        <w:ind w:firstLine="2835"/>
        <w:jc w:val="both"/>
        <w:rPr>
          <w:rFonts w:ascii="Verdana" w:hAnsi="Verdana"/>
          <w:sz w:val="22"/>
          <w:szCs w:val="22"/>
        </w:rPr>
      </w:pPr>
    </w:p>
    <w:p w14:paraId="33FDBB63" w14:textId="49C848FD"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21</w:t>
      </w:r>
      <w:r w:rsidRPr="00361D47">
        <w:rPr>
          <w:rFonts w:ascii="Verdana" w:hAnsi="Verdana"/>
          <w:sz w:val="22"/>
          <w:szCs w:val="22"/>
        </w:rPr>
        <w:t xml:space="preserve"> -</w:t>
      </w:r>
      <w:r w:rsidR="00BB3378">
        <w:rPr>
          <w:rFonts w:ascii="Verdana" w:hAnsi="Verdana"/>
          <w:sz w:val="22"/>
          <w:szCs w:val="22"/>
        </w:rPr>
        <w:t xml:space="preserve"> Vetado</w:t>
      </w:r>
      <w:r w:rsidRPr="00361D47">
        <w:rPr>
          <w:rFonts w:ascii="Verdana" w:hAnsi="Verdana"/>
          <w:sz w:val="22"/>
          <w:szCs w:val="22"/>
        </w:rPr>
        <w:t>.</w:t>
      </w:r>
    </w:p>
    <w:p w14:paraId="280AA09B" w14:textId="77777777" w:rsidR="00361D47" w:rsidRPr="00361D47" w:rsidRDefault="00361D47" w:rsidP="00361D47">
      <w:pPr>
        <w:spacing w:line="360" w:lineRule="atLeast"/>
        <w:ind w:firstLine="2835"/>
        <w:jc w:val="both"/>
        <w:rPr>
          <w:rFonts w:ascii="Verdana" w:hAnsi="Verdana"/>
          <w:sz w:val="22"/>
          <w:szCs w:val="22"/>
        </w:rPr>
      </w:pPr>
    </w:p>
    <w:p w14:paraId="75B53FFD" w14:textId="77777777" w:rsidR="00361D47" w:rsidRPr="00420932" w:rsidRDefault="00361D47" w:rsidP="00420932">
      <w:pPr>
        <w:spacing w:line="360" w:lineRule="atLeast"/>
        <w:jc w:val="center"/>
        <w:rPr>
          <w:rFonts w:ascii="Verdana" w:hAnsi="Verdana"/>
          <w:b/>
          <w:bCs/>
          <w:sz w:val="22"/>
          <w:szCs w:val="22"/>
        </w:rPr>
      </w:pPr>
      <w:r w:rsidRPr="00420932">
        <w:rPr>
          <w:rFonts w:ascii="Verdana" w:hAnsi="Verdana"/>
          <w:b/>
          <w:bCs/>
          <w:sz w:val="22"/>
          <w:szCs w:val="22"/>
        </w:rPr>
        <w:t>SEÇÃO X</w:t>
      </w:r>
    </w:p>
    <w:p w14:paraId="4564CA7D" w14:textId="339A6C57" w:rsidR="00361D47" w:rsidRPr="00420932" w:rsidRDefault="00420932" w:rsidP="00420932">
      <w:pPr>
        <w:spacing w:line="360" w:lineRule="atLeast"/>
        <w:jc w:val="center"/>
        <w:rPr>
          <w:rFonts w:ascii="Verdana" w:hAnsi="Verdana"/>
          <w:b/>
          <w:bCs/>
          <w:sz w:val="22"/>
          <w:szCs w:val="22"/>
        </w:rPr>
      </w:pPr>
      <w:r w:rsidRPr="00420932">
        <w:rPr>
          <w:rFonts w:ascii="Verdana" w:hAnsi="Verdana"/>
          <w:b/>
          <w:bCs/>
          <w:sz w:val="22"/>
          <w:szCs w:val="22"/>
        </w:rPr>
        <w:t>Das Disposições Finais</w:t>
      </w:r>
    </w:p>
    <w:p w14:paraId="46B907BC" w14:textId="77777777" w:rsidR="00361D47" w:rsidRPr="00361D47" w:rsidRDefault="00361D47" w:rsidP="00361D47">
      <w:pPr>
        <w:spacing w:line="360" w:lineRule="atLeast"/>
        <w:ind w:firstLine="2835"/>
        <w:jc w:val="both"/>
        <w:rPr>
          <w:rFonts w:ascii="Verdana" w:hAnsi="Verdana"/>
          <w:sz w:val="22"/>
          <w:szCs w:val="22"/>
        </w:rPr>
      </w:pPr>
    </w:p>
    <w:p w14:paraId="68DBEE11" w14:textId="77777777" w:rsidR="00361D47"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lastRenderedPageBreak/>
        <w:t>Artigo 22</w:t>
      </w:r>
      <w:r w:rsidRPr="00361D47">
        <w:rPr>
          <w:rFonts w:ascii="Verdana" w:hAnsi="Verdana"/>
          <w:sz w:val="22"/>
          <w:szCs w:val="22"/>
        </w:rPr>
        <w:t xml:space="preserve"> - As despesas de execução da presente lei correrão por conta das dotações orçamentárias próprias, suplementadas, se necessário.</w:t>
      </w:r>
    </w:p>
    <w:p w14:paraId="5848FC75" w14:textId="77777777" w:rsidR="00361D47" w:rsidRPr="00361D47" w:rsidRDefault="00361D47" w:rsidP="00361D47">
      <w:pPr>
        <w:spacing w:line="360" w:lineRule="atLeast"/>
        <w:ind w:firstLine="2835"/>
        <w:jc w:val="both"/>
        <w:rPr>
          <w:rFonts w:ascii="Verdana" w:hAnsi="Verdana"/>
          <w:sz w:val="22"/>
          <w:szCs w:val="22"/>
        </w:rPr>
      </w:pPr>
    </w:p>
    <w:p w14:paraId="2A8569A4" w14:textId="318D5AAC" w:rsidR="00596C04" w:rsidRPr="00361D47" w:rsidRDefault="00361D47" w:rsidP="00361D47">
      <w:pPr>
        <w:spacing w:line="360" w:lineRule="atLeast"/>
        <w:ind w:firstLine="2835"/>
        <w:jc w:val="both"/>
        <w:rPr>
          <w:rFonts w:ascii="Verdana" w:hAnsi="Verdana"/>
          <w:sz w:val="22"/>
          <w:szCs w:val="22"/>
        </w:rPr>
      </w:pPr>
      <w:r w:rsidRPr="00420932">
        <w:rPr>
          <w:rFonts w:ascii="Verdana" w:hAnsi="Verdana"/>
          <w:b/>
          <w:bCs/>
          <w:sz w:val="22"/>
          <w:szCs w:val="22"/>
        </w:rPr>
        <w:t>Artigo 23</w:t>
      </w:r>
      <w:r w:rsidRPr="00361D47">
        <w:rPr>
          <w:rFonts w:ascii="Verdana" w:hAnsi="Verdana"/>
          <w:sz w:val="22"/>
          <w:szCs w:val="22"/>
        </w:rPr>
        <w:t xml:space="preserve"> - Esta lei entra em vigor na data de sua publicação.</w:t>
      </w:r>
    </w:p>
    <w:p w14:paraId="16DC4F7B" w14:textId="77777777" w:rsidR="00361D47" w:rsidRPr="00790CF1" w:rsidRDefault="00361D47" w:rsidP="00361D47">
      <w:pPr>
        <w:spacing w:line="360" w:lineRule="atLeast"/>
        <w:ind w:firstLine="2835"/>
        <w:jc w:val="both"/>
        <w:rPr>
          <w:rFonts w:ascii="Verdana" w:hAnsi="Verdana"/>
          <w:sz w:val="22"/>
          <w:szCs w:val="22"/>
        </w:rPr>
      </w:pPr>
    </w:p>
    <w:p w14:paraId="5B326F80" w14:textId="77777777" w:rsidR="0022139C" w:rsidRPr="00EA4D70" w:rsidRDefault="0022139C" w:rsidP="00B32ABE">
      <w:pPr>
        <w:spacing w:line="360" w:lineRule="atLeast"/>
        <w:ind w:firstLine="2835"/>
        <w:rPr>
          <w:rFonts w:ascii="Verdana" w:hAnsi="Verdana"/>
          <w:b/>
          <w:spacing w:val="10"/>
          <w:sz w:val="22"/>
          <w:szCs w:val="22"/>
        </w:rPr>
      </w:pPr>
      <w:r w:rsidRPr="00EA4D70">
        <w:rPr>
          <w:rFonts w:ascii="Verdana" w:hAnsi="Verdana"/>
          <w:b/>
          <w:spacing w:val="10"/>
          <w:sz w:val="22"/>
          <w:szCs w:val="22"/>
        </w:rPr>
        <w:t>Palácio dos Bandeirantes, aos</w:t>
      </w:r>
      <w:r>
        <w:rPr>
          <w:rFonts w:ascii="Verdana" w:hAnsi="Verdana"/>
          <w:b/>
          <w:spacing w:val="10"/>
          <w:sz w:val="22"/>
          <w:szCs w:val="22"/>
        </w:rPr>
        <w:t xml:space="preserve">        </w:t>
      </w:r>
      <w:r w:rsidRPr="00EA4D70">
        <w:rPr>
          <w:rFonts w:ascii="Verdana" w:hAnsi="Verdana"/>
          <w:b/>
          <w:spacing w:val="10"/>
          <w:sz w:val="22"/>
          <w:szCs w:val="22"/>
        </w:rPr>
        <w:t>de</w:t>
      </w:r>
    </w:p>
    <w:p w14:paraId="38EC60CF" w14:textId="77777777" w:rsidR="0022139C" w:rsidRPr="00EA4D70" w:rsidRDefault="0022139C" w:rsidP="00B32ABE">
      <w:pPr>
        <w:spacing w:line="360" w:lineRule="atLeast"/>
        <w:jc w:val="both"/>
        <w:rPr>
          <w:rFonts w:ascii="Verdana" w:hAnsi="Verdana"/>
          <w:b/>
          <w:spacing w:val="10"/>
          <w:sz w:val="22"/>
          <w:szCs w:val="22"/>
        </w:rPr>
      </w:pPr>
      <w:r w:rsidRPr="00EA4D70">
        <w:rPr>
          <w:rFonts w:ascii="Verdana" w:hAnsi="Verdana"/>
          <w:b/>
          <w:spacing w:val="10"/>
          <w:sz w:val="22"/>
          <w:szCs w:val="22"/>
        </w:rPr>
        <w:t>de 202</w:t>
      </w:r>
      <w:r w:rsidR="006C474A">
        <w:rPr>
          <w:rFonts w:ascii="Verdana" w:hAnsi="Verdana"/>
          <w:b/>
          <w:spacing w:val="10"/>
          <w:sz w:val="22"/>
          <w:szCs w:val="22"/>
        </w:rPr>
        <w:t>3</w:t>
      </w:r>
      <w:r w:rsidRPr="00EA4D70">
        <w:rPr>
          <w:rFonts w:ascii="Verdana" w:hAnsi="Verdana"/>
          <w:b/>
          <w:spacing w:val="10"/>
          <w:sz w:val="22"/>
          <w:szCs w:val="22"/>
        </w:rPr>
        <w:t>.</w:t>
      </w:r>
    </w:p>
    <w:p w14:paraId="5F4AC0D6" w14:textId="77777777" w:rsidR="0066110F" w:rsidRPr="0066110F" w:rsidRDefault="0066110F" w:rsidP="00B32ABE">
      <w:pPr>
        <w:spacing w:line="360" w:lineRule="atLeast"/>
        <w:ind w:firstLine="2835"/>
        <w:rPr>
          <w:rFonts w:ascii="Verdana" w:hAnsi="Verdana"/>
          <w:sz w:val="22"/>
          <w:szCs w:val="22"/>
        </w:rPr>
      </w:pPr>
    </w:p>
    <w:p w14:paraId="51D4B133" w14:textId="77777777" w:rsidR="0066110F" w:rsidRDefault="0066110F" w:rsidP="00B32ABE">
      <w:pPr>
        <w:spacing w:line="360" w:lineRule="atLeast"/>
        <w:ind w:firstLine="2835"/>
        <w:rPr>
          <w:rFonts w:ascii="Verdana" w:hAnsi="Verdana"/>
          <w:sz w:val="22"/>
          <w:szCs w:val="22"/>
        </w:rPr>
      </w:pPr>
    </w:p>
    <w:p w14:paraId="679EDB19" w14:textId="77777777" w:rsidR="00CF0D80" w:rsidRDefault="00CF0D80" w:rsidP="00B32ABE">
      <w:pPr>
        <w:spacing w:line="360" w:lineRule="atLeast"/>
        <w:ind w:firstLine="2835"/>
        <w:rPr>
          <w:rFonts w:ascii="Verdana" w:hAnsi="Verdana"/>
          <w:sz w:val="22"/>
          <w:szCs w:val="22"/>
        </w:rPr>
      </w:pPr>
    </w:p>
    <w:p w14:paraId="54484BA9" w14:textId="77777777" w:rsidR="00CF0D80" w:rsidRPr="0066110F" w:rsidRDefault="00CF0D80" w:rsidP="00B32ABE">
      <w:pPr>
        <w:spacing w:line="360" w:lineRule="atLeast"/>
        <w:ind w:firstLine="2835"/>
        <w:rPr>
          <w:rFonts w:ascii="Verdana" w:hAnsi="Verdana"/>
          <w:sz w:val="22"/>
          <w:szCs w:val="22"/>
        </w:rPr>
      </w:pPr>
    </w:p>
    <w:p w14:paraId="748B7CB7" w14:textId="77777777" w:rsidR="00BE4EE0" w:rsidRDefault="006C474A" w:rsidP="00B32ABE">
      <w:pPr>
        <w:spacing w:line="360" w:lineRule="atLeast"/>
        <w:ind w:firstLine="2835"/>
        <w:jc w:val="center"/>
        <w:rPr>
          <w:rFonts w:ascii="Verdana" w:hAnsi="Verdana"/>
          <w:b/>
          <w:spacing w:val="10"/>
          <w:sz w:val="22"/>
          <w:szCs w:val="22"/>
        </w:rPr>
      </w:pPr>
      <w:r>
        <w:rPr>
          <w:rFonts w:ascii="Verdana" w:hAnsi="Verdana"/>
          <w:b/>
          <w:spacing w:val="10"/>
          <w:sz w:val="22"/>
          <w:szCs w:val="22"/>
        </w:rPr>
        <w:t>Tarcísio de Freitas</w:t>
      </w:r>
    </w:p>
    <w:p w14:paraId="263C6F05" w14:textId="77777777" w:rsidR="00CC48FF" w:rsidRPr="0066110F" w:rsidRDefault="00CC48FF" w:rsidP="00CC48FF">
      <w:pPr>
        <w:spacing w:line="360" w:lineRule="atLeast"/>
        <w:rPr>
          <w:rFonts w:ascii="Verdana" w:hAnsi="Verdana"/>
          <w:b/>
          <w:bCs/>
          <w:sz w:val="22"/>
          <w:szCs w:val="22"/>
        </w:rPr>
      </w:pPr>
    </w:p>
    <w:sectPr w:rsidR="00CC48FF" w:rsidRPr="0066110F" w:rsidSect="00AE7823">
      <w:headerReference w:type="even" r:id="rId7"/>
      <w:headerReference w:type="default" r:id="rId8"/>
      <w:headerReference w:type="first" r:id="rId9"/>
      <w:pgSz w:w="11907" w:h="16840" w:code="9"/>
      <w:pgMar w:top="2835" w:right="1134" w:bottom="1418" w:left="170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FE9C" w14:textId="77777777" w:rsidR="007008D4" w:rsidRDefault="007008D4">
      <w:r>
        <w:separator/>
      </w:r>
    </w:p>
  </w:endnote>
  <w:endnote w:type="continuationSeparator" w:id="0">
    <w:p w14:paraId="352920BB" w14:textId="77777777" w:rsidR="007008D4" w:rsidRDefault="0070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D413" w14:textId="77777777" w:rsidR="007008D4" w:rsidRDefault="007008D4">
      <w:r>
        <w:separator/>
      </w:r>
    </w:p>
  </w:footnote>
  <w:footnote w:type="continuationSeparator" w:id="0">
    <w:p w14:paraId="32F9B8CB" w14:textId="77777777" w:rsidR="007008D4" w:rsidRDefault="0070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6CB5" w14:textId="77777777" w:rsidR="002D5DCB" w:rsidRDefault="002D5DC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DE009E" w14:textId="77777777" w:rsidR="002D5DCB" w:rsidRDefault="002D5D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6E9" w14:textId="77777777" w:rsidR="002D5DCB" w:rsidRDefault="002D5DCB">
    <w:pPr>
      <w:pStyle w:val="Cabealho"/>
      <w:framePr w:wrap="around" w:vAnchor="text" w:hAnchor="margin" w:xAlign="center" w:y="1"/>
      <w:rPr>
        <w:rStyle w:val="Nmerodepgina"/>
        <w:b/>
        <w:sz w:val="26"/>
      </w:rPr>
    </w:pPr>
  </w:p>
  <w:p w14:paraId="32116F62" w14:textId="77777777" w:rsidR="002D5DCB" w:rsidRDefault="002D5DCB">
    <w:pPr>
      <w:pStyle w:val="Cabealho"/>
      <w:framePr w:wrap="around" w:vAnchor="text" w:hAnchor="margin" w:xAlign="center" w:y="1"/>
      <w:jc w:val="center"/>
      <w:rPr>
        <w:rStyle w:val="Nmerodepgina"/>
        <w:b/>
        <w:sz w:val="26"/>
      </w:rPr>
    </w:pPr>
    <w:r>
      <w:object w:dxaOrig="6036" w:dyaOrig="6432" w14:anchorId="0AAC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15.5pt" fillcolor="window">
          <v:imagedata r:id="rId1" o:title=""/>
        </v:shape>
        <o:OLEObject Type="Embed" ProgID="PBrush" ShapeID="_x0000_i1025" DrawAspect="Content" ObjectID="_1740996260" r:id="rId2"/>
      </w:object>
    </w:r>
  </w:p>
  <w:p w14:paraId="61EAD8EB" w14:textId="77777777" w:rsidR="002D5DCB" w:rsidRDefault="002D5DCB">
    <w:pPr>
      <w:pStyle w:val="Cabealho"/>
      <w:framePr w:wrap="around" w:vAnchor="text" w:hAnchor="margin" w:xAlign="center" w:y="1"/>
      <w:rPr>
        <w:rStyle w:val="Nmerodepgina"/>
        <w:b/>
        <w:sz w:val="26"/>
      </w:rPr>
    </w:pPr>
  </w:p>
  <w:p w14:paraId="09909E4E" w14:textId="77777777" w:rsidR="002D5DCB" w:rsidRDefault="002D5DCB">
    <w:pPr>
      <w:pStyle w:val="Cabealho"/>
      <w:framePr w:wrap="around" w:vAnchor="text" w:hAnchor="margin" w:xAlign="center" w:y="1"/>
      <w:jc w:val="center"/>
      <w:rPr>
        <w:rStyle w:val="Nmerodepgina"/>
        <w:b/>
        <w:sz w:val="26"/>
      </w:rPr>
    </w:pPr>
    <w:r>
      <w:rPr>
        <w:rStyle w:val="Nmerodepgina"/>
        <w:b/>
        <w:sz w:val="26"/>
      </w:rPr>
      <w:t xml:space="preserve">-   </w:t>
    </w:r>
    <w:r w:rsidRPr="00612078">
      <w:rPr>
        <w:rStyle w:val="Nmerodepgina"/>
        <w:rFonts w:ascii="Verdana" w:hAnsi="Verdana"/>
        <w:b/>
      </w:rPr>
      <w:fldChar w:fldCharType="begin"/>
    </w:r>
    <w:r w:rsidRPr="00612078">
      <w:rPr>
        <w:rStyle w:val="Nmerodepgina"/>
        <w:rFonts w:ascii="Verdana" w:hAnsi="Verdana"/>
        <w:b/>
      </w:rPr>
      <w:instrText xml:space="preserve">PAGE  </w:instrText>
    </w:r>
    <w:r w:rsidRPr="00612078">
      <w:rPr>
        <w:rStyle w:val="Nmerodepgina"/>
        <w:rFonts w:ascii="Verdana" w:hAnsi="Verdana"/>
        <w:b/>
      </w:rPr>
      <w:fldChar w:fldCharType="separate"/>
    </w:r>
    <w:r w:rsidR="00BA5546" w:rsidRPr="00612078">
      <w:rPr>
        <w:rStyle w:val="Nmerodepgina"/>
        <w:rFonts w:ascii="Verdana" w:hAnsi="Verdana"/>
        <w:b/>
        <w:noProof/>
      </w:rPr>
      <w:t>2</w:t>
    </w:r>
    <w:r w:rsidRPr="00612078">
      <w:rPr>
        <w:rStyle w:val="Nmerodepgina"/>
        <w:rFonts w:ascii="Verdana" w:hAnsi="Verdana"/>
        <w:b/>
      </w:rPr>
      <w:fldChar w:fldCharType="end"/>
    </w:r>
    <w:r>
      <w:rPr>
        <w:rStyle w:val="Nmerodepgina"/>
        <w:b/>
        <w:sz w:val="26"/>
      </w:rPr>
      <w:t xml:space="preserve">   -</w:t>
    </w:r>
  </w:p>
  <w:p w14:paraId="0C15D9ED" w14:textId="77777777" w:rsidR="002D5DCB" w:rsidRDefault="002D5DCB">
    <w:pPr>
      <w:pStyle w:val="Cabealho"/>
      <w:framePr w:wrap="around" w:vAnchor="text" w:hAnchor="margin" w:xAlign="center" w:y="1"/>
      <w:jc w:val="center"/>
      <w:rPr>
        <w:rStyle w:val="Nmerodepgina"/>
      </w:rPr>
    </w:pPr>
  </w:p>
  <w:p w14:paraId="3D56066E" w14:textId="77777777" w:rsidR="002D5DCB" w:rsidRDefault="002D5DC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OLE_LINK1"/>
  <w:bookmarkEnd w:id="0"/>
  <w:p w14:paraId="73CC0841" w14:textId="77777777" w:rsidR="002D5DCB" w:rsidRDefault="002D5DCB">
    <w:pPr>
      <w:pStyle w:val="Cabealho"/>
      <w:jc w:val="center"/>
    </w:pPr>
    <w:r>
      <w:object w:dxaOrig="6036" w:dyaOrig="6432" w14:anchorId="07309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15.5pt" fillcolor="window">
          <v:imagedata r:id="rId1" o:title=""/>
        </v:shape>
        <o:OLEObject Type="Embed" ProgID="PBrush" ShapeID="_x0000_i1026" DrawAspect="Content" ObjectID="_1740996261" r:id="rId2"/>
      </w:object>
    </w:r>
  </w:p>
  <w:p w14:paraId="7565A1D7" w14:textId="77777777" w:rsidR="002D5DCB" w:rsidRPr="000E0A63" w:rsidRDefault="002D5DCB">
    <w:pPr>
      <w:pStyle w:val="Cabealho"/>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0D76"/>
    <w:multiLevelType w:val="hybridMultilevel"/>
    <w:tmpl w:val="FCBAF9C2"/>
    <w:lvl w:ilvl="0" w:tplc="88BC26FC">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2A430E4C"/>
    <w:multiLevelType w:val="hybridMultilevel"/>
    <w:tmpl w:val="3A58CC7A"/>
    <w:lvl w:ilvl="0" w:tplc="5E4E5A5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3D105E5E"/>
    <w:multiLevelType w:val="hybridMultilevel"/>
    <w:tmpl w:val="9E28E8A8"/>
    <w:lvl w:ilvl="0" w:tplc="E4983B42">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418A1ABA"/>
    <w:multiLevelType w:val="hybridMultilevel"/>
    <w:tmpl w:val="986E5B68"/>
    <w:lvl w:ilvl="0" w:tplc="0CFC7A9E">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50824493"/>
    <w:multiLevelType w:val="hybridMultilevel"/>
    <w:tmpl w:val="541E55BA"/>
    <w:lvl w:ilvl="0" w:tplc="EADCA16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570A5562"/>
    <w:multiLevelType w:val="hybridMultilevel"/>
    <w:tmpl w:val="9DB0F0BE"/>
    <w:lvl w:ilvl="0" w:tplc="84C2981E">
      <w:start w:val="1"/>
      <w:numFmt w:val="lowerLetter"/>
      <w:lvlText w:val="%1)"/>
      <w:lvlJc w:val="left"/>
      <w:pPr>
        <w:tabs>
          <w:tab w:val="num" w:pos="3195"/>
        </w:tabs>
        <w:ind w:left="3195" w:hanging="360"/>
      </w:pPr>
      <w:rPr>
        <w:rFonts w:hint="default"/>
      </w:rPr>
    </w:lvl>
    <w:lvl w:ilvl="1" w:tplc="43881904" w:tentative="1">
      <w:start w:val="1"/>
      <w:numFmt w:val="lowerLetter"/>
      <w:lvlText w:val="%2."/>
      <w:lvlJc w:val="left"/>
      <w:pPr>
        <w:tabs>
          <w:tab w:val="num" w:pos="3915"/>
        </w:tabs>
        <w:ind w:left="3915" w:hanging="360"/>
      </w:pPr>
    </w:lvl>
    <w:lvl w:ilvl="2" w:tplc="33C20E26" w:tentative="1">
      <w:start w:val="1"/>
      <w:numFmt w:val="lowerRoman"/>
      <w:lvlText w:val="%3."/>
      <w:lvlJc w:val="right"/>
      <w:pPr>
        <w:tabs>
          <w:tab w:val="num" w:pos="4635"/>
        </w:tabs>
        <w:ind w:left="4635" w:hanging="180"/>
      </w:pPr>
    </w:lvl>
    <w:lvl w:ilvl="3" w:tplc="160E6F90" w:tentative="1">
      <w:start w:val="1"/>
      <w:numFmt w:val="decimal"/>
      <w:lvlText w:val="%4."/>
      <w:lvlJc w:val="left"/>
      <w:pPr>
        <w:tabs>
          <w:tab w:val="num" w:pos="5355"/>
        </w:tabs>
        <w:ind w:left="5355" w:hanging="360"/>
      </w:pPr>
    </w:lvl>
    <w:lvl w:ilvl="4" w:tplc="59DEF5FC" w:tentative="1">
      <w:start w:val="1"/>
      <w:numFmt w:val="lowerLetter"/>
      <w:lvlText w:val="%5."/>
      <w:lvlJc w:val="left"/>
      <w:pPr>
        <w:tabs>
          <w:tab w:val="num" w:pos="6075"/>
        </w:tabs>
        <w:ind w:left="6075" w:hanging="360"/>
      </w:pPr>
    </w:lvl>
    <w:lvl w:ilvl="5" w:tplc="80F828B4" w:tentative="1">
      <w:start w:val="1"/>
      <w:numFmt w:val="lowerRoman"/>
      <w:lvlText w:val="%6."/>
      <w:lvlJc w:val="right"/>
      <w:pPr>
        <w:tabs>
          <w:tab w:val="num" w:pos="6795"/>
        </w:tabs>
        <w:ind w:left="6795" w:hanging="180"/>
      </w:pPr>
    </w:lvl>
    <w:lvl w:ilvl="6" w:tplc="D9981612" w:tentative="1">
      <w:start w:val="1"/>
      <w:numFmt w:val="decimal"/>
      <w:lvlText w:val="%7."/>
      <w:lvlJc w:val="left"/>
      <w:pPr>
        <w:tabs>
          <w:tab w:val="num" w:pos="7515"/>
        </w:tabs>
        <w:ind w:left="7515" w:hanging="360"/>
      </w:pPr>
    </w:lvl>
    <w:lvl w:ilvl="7" w:tplc="1FBCB860" w:tentative="1">
      <w:start w:val="1"/>
      <w:numFmt w:val="lowerLetter"/>
      <w:lvlText w:val="%8."/>
      <w:lvlJc w:val="left"/>
      <w:pPr>
        <w:tabs>
          <w:tab w:val="num" w:pos="8235"/>
        </w:tabs>
        <w:ind w:left="8235" w:hanging="360"/>
      </w:pPr>
    </w:lvl>
    <w:lvl w:ilvl="8" w:tplc="B31CE6C0" w:tentative="1">
      <w:start w:val="1"/>
      <w:numFmt w:val="lowerRoman"/>
      <w:lvlText w:val="%9."/>
      <w:lvlJc w:val="right"/>
      <w:pPr>
        <w:tabs>
          <w:tab w:val="num" w:pos="8955"/>
        </w:tabs>
        <w:ind w:left="8955" w:hanging="180"/>
      </w:pPr>
    </w:lvl>
  </w:abstractNum>
  <w:abstractNum w:abstractNumId="6" w15:restartNumberingAfterBreak="0">
    <w:nsid w:val="622C057C"/>
    <w:multiLevelType w:val="hybridMultilevel"/>
    <w:tmpl w:val="A7027918"/>
    <w:lvl w:ilvl="0" w:tplc="08C6FEA4">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15:restartNumberingAfterBreak="0">
    <w:nsid w:val="7E252F98"/>
    <w:multiLevelType w:val="hybridMultilevel"/>
    <w:tmpl w:val="3D16DD7C"/>
    <w:lvl w:ilvl="0" w:tplc="16A2A8C6">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16cid:durableId="1408459929">
    <w:abstractNumId w:val="5"/>
  </w:num>
  <w:num w:numId="2" w16cid:durableId="796023780">
    <w:abstractNumId w:val="3"/>
  </w:num>
  <w:num w:numId="3" w16cid:durableId="1649166013">
    <w:abstractNumId w:val="2"/>
  </w:num>
  <w:num w:numId="4" w16cid:durableId="1511018767">
    <w:abstractNumId w:val="4"/>
  </w:num>
  <w:num w:numId="5" w16cid:durableId="1666398545">
    <w:abstractNumId w:val="7"/>
  </w:num>
  <w:num w:numId="6" w16cid:durableId="1529484563">
    <w:abstractNumId w:val="1"/>
  </w:num>
  <w:num w:numId="7" w16cid:durableId="499929306">
    <w:abstractNumId w:val="6"/>
  </w:num>
  <w:num w:numId="8" w16cid:durableId="168015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defaultTabStop w:val="709"/>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921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C0"/>
    <w:rsid w:val="00004E53"/>
    <w:rsid w:val="00011B67"/>
    <w:rsid w:val="00017927"/>
    <w:rsid w:val="00017936"/>
    <w:rsid w:val="0003028C"/>
    <w:rsid w:val="00032076"/>
    <w:rsid w:val="00032AC6"/>
    <w:rsid w:val="0008391D"/>
    <w:rsid w:val="000844C2"/>
    <w:rsid w:val="00091DBD"/>
    <w:rsid w:val="00097D2B"/>
    <w:rsid w:val="000B2EF1"/>
    <w:rsid w:val="000B7DAB"/>
    <w:rsid w:val="000C31F7"/>
    <w:rsid w:val="000C5B42"/>
    <w:rsid w:val="000E0A63"/>
    <w:rsid w:val="000E61D5"/>
    <w:rsid w:val="000E68F0"/>
    <w:rsid w:val="000F04D0"/>
    <w:rsid w:val="0010683B"/>
    <w:rsid w:val="00106947"/>
    <w:rsid w:val="001137AB"/>
    <w:rsid w:val="00114DF8"/>
    <w:rsid w:val="00116AE6"/>
    <w:rsid w:val="00116E16"/>
    <w:rsid w:val="00117662"/>
    <w:rsid w:val="0012368A"/>
    <w:rsid w:val="00123E95"/>
    <w:rsid w:val="00135FDC"/>
    <w:rsid w:val="00145ABC"/>
    <w:rsid w:val="001532CE"/>
    <w:rsid w:val="00155098"/>
    <w:rsid w:val="00157BAE"/>
    <w:rsid w:val="0016627D"/>
    <w:rsid w:val="00166F45"/>
    <w:rsid w:val="001704AA"/>
    <w:rsid w:val="0017200E"/>
    <w:rsid w:val="00185271"/>
    <w:rsid w:val="001854D4"/>
    <w:rsid w:val="00186DFD"/>
    <w:rsid w:val="00197446"/>
    <w:rsid w:val="001A3B19"/>
    <w:rsid w:val="001A5EE9"/>
    <w:rsid w:val="001A7ADD"/>
    <w:rsid w:val="001B4D9C"/>
    <w:rsid w:val="001D0F5A"/>
    <w:rsid w:val="001E40F7"/>
    <w:rsid w:val="001F1435"/>
    <w:rsid w:val="001F2606"/>
    <w:rsid w:val="002058E3"/>
    <w:rsid w:val="0022139C"/>
    <w:rsid w:val="00223474"/>
    <w:rsid w:val="00226140"/>
    <w:rsid w:val="00230FDD"/>
    <w:rsid w:val="0023265D"/>
    <w:rsid w:val="00232A2E"/>
    <w:rsid w:val="00242618"/>
    <w:rsid w:val="0024702A"/>
    <w:rsid w:val="00254A89"/>
    <w:rsid w:val="00260BEC"/>
    <w:rsid w:val="0027024F"/>
    <w:rsid w:val="00275875"/>
    <w:rsid w:val="00275E85"/>
    <w:rsid w:val="00277C26"/>
    <w:rsid w:val="0028497B"/>
    <w:rsid w:val="002858C1"/>
    <w:rsid w:val="002A0433"/>
    <w:rsid w:val="002A41C5"/>
    <w:rsid w:val="002A69A7"/>
    <w:rsid w:val="002B63F5"/>
    <w:rsid w:val="002C0296"/>
    <w:rsid w:val="002C2B80"/>
    <w:rsid w:val="002C31FF"/>
    <w:rsid w:val="002D3338"/>
    <w:rsid w:val="002D5DCB"/>
    <w:rsid w:val="002D6FD7"/>
    <w:rsid w:val="002E0D16"/>
    <w:rsid w:val="002E108B"/>
    <w:rsid w:val="0030098B"/>
    <w:rsid w:val="00300DC6"/>
    <w:rsid w:val="00302B42"/>
    <w:rsid w:val="00303F60"/>
    <w:rsid w:val="0030730B"/>
    <w:rsid w:val="00307873"/>
    <w:rsid w:val="00310262"/>
    <w:rsid w:val="00313EF6"/>
    <w:rsid w:val="003162C0"/>
    <w:rsid w:val="00326BC9"/>
    <w:rsid w:val="0033387D"/>
    <w:rsid w:val="003365A5"/>
    <w:rsid w:val="003551E7"/>
    <w:rsid w:val="0035733B"/>
    <w:rsid w:val="003611D2"/>
    <w:rsid w:val="00361D47"/>
    <w:rsid w:val="00372EC8"/>
    <w:rsid w:val="00377632"/>
    <w:rsid w:val="0039178C"/>
    <w:rsid w:val="00393446"/>
    <w:rsid w:val="003B1C90"/>
    <w:rsid w:val="003B74A0"/>
    <w:rsid w:val="003E7E8E"/>
    <w:rsid w:val="003F66F9"/>
    <w:rsid w:val="00401585"/>
    <w:rsid w:val="0040799E"/>
    <w:rsid w:val="00416EB2"/>
    <w:rsid w:val="00420932"/>
    <w:rsid w:val="004239C7"/>
    <w:rsid w:val="00431E71"/>
    <w:rsid w:val="00456A40"/>
    <w:rsid w:val="00460955"/>
    <w:rsid w:val="004729C0"/>
    <w:rsid w:val="0047394F"/>
    <w:rsid w:val="0048195D"/>
    <w:rsid w:val="0049073A"/>
    <w:rsid w:val="004A3DEC"/>
    <w:rsid w:val="004A4AE2"/>
    <w:rsid w:val="004C2CFA"/>
    <w:rsid w:val="004D5090"/>
    <w:rsid w:val="004E16FB"/>
    <w:rsid w:val="004F3C38"/>
    <w:rsid w:val="00512317"/>
    <w:rsid w:val="00514385"/>
    <w:rsid w:val="00517F41"/>
    <w:rsid w:val="0052121A"/>
    <w:rsid w:val="00522571"/>
    <w:rsid w:val="005325BD"/>
    <w:rsid w:val="00547B5C"/>
    <w:rsid w:val="0055567B"/>
    <w:rsid w:val="00555887"/>
    <w:rsid w:val="00571D04"/>
    <w:rsid w:val="00575ECE"/>
    <w:rsid w:val="005929E7"/>
    <w:rsid w:val="00592E99"/>
    <w:rsid w:val="00594984"/>
    <w:rsid w:val="00594D93"/>
    <w:rsid w:val="005953CC"/>
    <w:rsid w:val="00596C04"/>
    <w:rsid w:val="005A527F"/>
    <w:rsid w:val="005A669D"/>
    <w:rsid w:val="005B43BB"/>
    <w:rsid w:val="005C6649"/>
    <w:rsid w:val="005C6E86"/>
    <w:rsid w:val="005D2F44"/>
    <w:rsid w:val="005E1946"/>
    <w:rsid w:val="00612078"/>
    <w:rsid w:val="006168DE"/>
    <w:rsid w:val="00616C9D"/>
    <w:rsid w:val="0062393C"/>
    <w:rsid w:val="00625F86"/>
    <w:rsid w:val="00647577"/>
    <w:rsid w:val="0065374A"/>
    <w:rsid w:val="0066110F"/>
    <w:rsid w:val="00662B42"/>
    <w:rsid w:val="00676475"/>
    <w:rsid w:val="006768DA"/>
    <w:rsid w:val="006775BD"/>
    <w:rsid w:val="00682D0E"/>
    <w:rsid w:val="00683F19"/>
    <w:rsid w:val="006B686E"/>
    <w:rsid w:val="006B6E92"/>
    <w:rsid w:val="006C267A"/>
    <w:rsid w:val="006C474A"/>
    <w:rsid w:val="006C67FB"/>
    <w:rsid w:val="006D250B"/>
    <w:rsid w:val="006D283D"/>
    <w:rsid w:val="006D4F85"/>
    <w:rsid w:val="006E0F63"/>
    <w:rsid w:val="007008D4"/>
    <w:rsid w:val="007022BC"/>
    <w:rsid w:val="00705167"/>
    <w:rsid w:val="00710060"/>
    <w:rsid w:val="007215FF"/>
    <w:rsid w:val="007235BF"/>
    <w:rsid w:val="007409C7"/>
    <w:rsid w:val="00754470"/>
    <w:rsid w:val="0076615D"/>
    <w:rsid w:val="00780FB7"/>
    <w:rsid w:val="00785C80"/>
    <w:rsid w:val="0079075A"/>
    <w:rsid w:val="00790CF1"/>
    <w:rsid w:val="00794303"/>
    <w:rsid w:val="00794E52"/>
    <w:rsid w:val="007A06FA"/>
    <w:rsid w:val="007A19F0"/>
    <w:rsid w:val="007A6544"/>
    <w:rsid w:val="007B211C"/>
    <w:rsid w:val="007E0C72"/>
    <w:rsid w:val="007E5F6B"/>
    <w:rsid w:val="007F21EC"/>
    <w:rsid w:val="007F5C60"/>
    <w:rsid w:val="00804D39"/>
    <w:rsid w:val="008112CA"/>
    <w:rsid w:val="00850755"/>
    <w:rsid w:val="0085337D"/>
    <w:rsid w:val="0085393A"/>
    <w:rsid w:val="00861D7C"/>
    <w:rsid w:val="00862A1F"/>
    <w:rsid w:val="00866BFE"/>
    <w:rsid w:val="00871AC2"/>
    <w:rsid w:val="0088179E"/>
    <w:rsid w:val="0089273E"/>
    <w:rsid w:val="0089486A"/>
    <w:rsid w:val="008A0168"/>
    <w:rsid w:val="008A062A"/>
    <w:rsid w:val="008A7D34"/>
    <w:rsid w:val="008C0327"/>
    <w:rsid w:val="008C068E"/>
    <w:rsid w:val="008C3713"/>
    <w:rsid w:val="008D1264"/>
    <w:rsid w:val="008D29F8"/>
    <w:rsid w:val="008E38FA"/>
    <w:rsid w:val="008F0ADD"/>
    <w:rsid w:val="00900778"/>
    <w:rsid w:val="00911051"/>
    <w:rsid w:val="00915B0D"/>
    <w:rsid w:val="00920AD7"/>
    <w:rsid w:val="00925C2E"/>
    <w:rsid w:val="00927BBC"/>
    <w:rsid w:val="00932A89"/>
    <w:rsid w:val="00941255"/>
    <w:rsid w:val="009552AA"/>
    <w:rsid w:val="0095671E"/>
    <w:rsid w:val="00963CC4"/>
    <w:rsid w:val="00967E9A"/>
    <w:rsid w:val="00970FB4"/>
    <w:rsid w:val="00972D10"/>
    <w:rsid w:val="0098101C"/>
    <w:rsid w:val="009A6EA1"/>
    <w:rsid w:val="009D0CE1"/>
    <w:rsid w:val="009D4298"/>
    <w:rsid w:val="009E780C"/>
    <w:rsid w:val="009F43AC"/>
    <w:rsid w:val="009F53A3"/>
    <w:rsid w:val="009F5C98"/>
    <w:rsid w:val="00A0385A"/>
    <w:rsid w:val="00A06A45"/>
    <w:rsid w:val="00A2578B"/>
    <w:rsid w:val="00A35BEA"/>
    <w:rsid w:val="00A4637D"/>
    <w:rsid w:val="00A4759D"/>
    <w:rsid w:val="00A51E06"/>
    <w:rsid w:val="00A57C0E"/>
    <w:rsid w:val="00A82099"/>
    <w:rsid w:val="00A825A6"/>
    <w:rsid w:val="00A97B2B"/>
    <w:rsid w:val="00A97B6C"/>
    <w:rsid w:val="00AA372F"/>
    <w:rsid w:val="00AA6381"/>
    <w:rsid w:val="00AB152E"/>
    <w:rsid w:val="00AB3159"/>
    <w:rsid w:val="00AB61E1"/>
    <w:rsid w:val="00AB7CAD"/>
    <w:rsid w:val="00AB7EC1"/>
    <w:rsid w:val="00AD1589"/>
    <w:rsid w:val="00AD49B0"/>
    <w:rsid w:val="00AD7F39"/>
    <w:rsid w:val="00AE7823"/>
    <w:rsid w:val="00B04FDF"/>
    <w:rsid w:val="00B162EC"/>
    <w:rsid w:val="00B279BB"/>
    <w:rsid w:val="00B31429"/>
    <w:rsid w:val="00B32ABE"/>
    <w:rsid w:val="00B33685"/>
    <w:rsid w:val="00B42B08"/>
    <w:rsid w:val="00B45026"/>
    <w:rsid w:val="00B460B3"/>
    <w:rsid w:val="00B50D7F"/>
    <w:rsid w:val="00B51161"/>
    <w:rsid w:val="00B51C55"/>
    <w:rsid w:val="00B56A91"/>
    <w:rsid w:val="00B678B6"/>
    <w:rsid w:val="00B75712"/>
    <w:rsid w:val="00B82DFC"/>
    <w:rsid w:val="00B85FE0"/>
    <w:rsid w:val="00B90857"/>
    <w:rsid w:val="00BA10FD"/>
    <w:rsid w:val="00BA22D4"/>
    <w:rsid w:val="00BA5546"/>
    <w:rsid w:val="00BB21DE"/>
    <w:rsid w:val="00BB3378"/>
    <w:rsid w:val="00BB5494"/>
    <w:rsid w:val="00BC3F4D"/>
    <w:rsid w:val="00BD1555"/>
    <w:rsid w:val="00BD32B8"/>
    <w:rsid w:val="00BE18CC"/>
    <w:rsid w:val="00BE4EE0"/>
    <w:rsid w:val="00BF5445"/>
    <w:rsid w:val="00C005C4"/>
    <w:rsid w:val="00C10F8C"/>
    <w:rsid w:val="00C209EB"/>
    <w:rsid w:val="00C25F55"/>
    <w:rsid w:val="00C33FE9"/>
    <w:rsid w:val="00C40B4E"/>
    <w:rsid w:val="00C458A6"/>
    <w:rsid w:val="00C516E8"/>
    <w:rsid w:val="00C660C5"/>
    <w:rsid w:val="00C67B7D"/>
    <w:rsid w:val="00C75612"/>
    <w:rsid w:val="00C815CC"/>
    <w:rsid w:val="00CC48FF"/>
    <w:rsid w:val="00CD3654"/>
    <w:rsid w:val="00CD3DC2"/>
    <w:rsid w:val="00CD61CA"/>
    <w:rsid w:val="00CE12DE"/>
    <w:rsid w:val="00CF06FA"/>
    <w:rsid w:val="00CF0D80"/>
    <w:rsid w:val="00CF2323"/>
    <w:rsid w:val="00CF4480"/>
    <w:rsid w:val="00CF50FD"/>
    <w:rsid w:val="00D00F48"/>
    <w:rsid w:val="00D04435"/>
    <w:rsid w:val="00D12B94"/>
    <w:rsid w:val="00D13B07"/>
    <w:rsid w:val="00D2302E"/>
    <w:rsid w:val="00D269BE"/>
    <w:rsid w:val="00D3636C"/>
    <w:rsid w:val="00D3701F"/>
    <w:rsid w:val="00D4358C"/>
    <w:rsid w:val="00D5332F"/>
    <w:rsid w:val="00D609E0"/>
    <w:rsid w:val="00D62750"/>
    <w:rsid w:val="00D71EBF"/>
    <w:rsid w:val="00D81D02"/>
    <w:rsid w:val="00D84B98"/>
    <w:rsid w:val="00D94B2F"/>
    <w:rsid w:val="00DA0608"/>
    <w:rsid w:val="00DA06C1"/>
    <w:rsid w:val="00DA60A4"/>
    <w:rsid w:val="00DA6DA8"/>
    <w:rsid w:val="00DA6EE5"/>
    <w:rsid w:val="00DB1E9A"/>
    <w:rsid w:val="00DC4574"/>
    <w:rsid w:val="00DC7D5A"/>
    <w:rsid w:val="00DE71E7"/>
    <w:rsid w:val="00DE78DC"/>
    <w:rsid w:val="00DE7EED"/>
    <w:rsid w:val="00DF5608"/>
    <w:rsid w:val="00E23C2A"/>
    <w:rsid w:val="00E23E1A"/>
    <w:rsid w:val="00E31FA9"/>
    <w:rsid w:val="00E360E1"/>
    <w:rsid w:val="00E5588A"/>
    <w:rsid w:val="00E624B6"/>
    <w:rsid w:val="00E746CD"/>
    <w:rsid w:val="00E82E10"/>
    <w:rsid w:val="00E927F7"/>
    <w:rsid w:val="00EA4D70"/>
    <w:rsid w:val="00EB0D0E"/>
    <w:rsid w:val="00EB1C83"/>
    <w:rsid w:val="00EB3A32"/>
    <w:rsid w:val="00EC653C"/>
    <w:rsid w:val="00ED1F05"/>
    <w:rsid w:val="00ED409E"/>
    <w:rsid w:val="00EE52C3"/>
    <w:rsid w:val="00EF17A8"/>
    <w:rsid w:val="00F05367"/>
    <w:rsid w:val="00F1795C"/>
    <w:rsid w:val="00F20DA1"/>
    <w:rsid w:val="00F2299F"/>
    <w:rsid w:val="00F36B91"/>
    <w:rsid w:val="00F40B9A"/>
    <w:rsid w:val="00F434E0"/>
    <w:rsid w:val="00F60025"/>
    <w:rsid w:val="00F85279"/>
    <w:rsid w:val="00F863A4"/>
    <w:rsid w:val="00FA0763"/>
    <w:rsid w:val="00FB4B14"/>
    <w:rsid w:val="00FC2EAC"/>
    <w:rsid w:val="00FC552A"/>
    <w:rsid w:val="00FC6163"/>
    <w:rsid w:val="00FD603B"/>
    <w:rsid w:val="00FE0053"/>
    <w:rsid w:val="00FE4571"/>
    <w:rsid w:val="00FE64EB"/>
    <w:rsid w:val="00FF3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4:docId w14:val="2E3A3911"/>
  <w15:chartTrackingRefBased/>
  <w15:docId w15:val="{2B4D578A-33F3-4056-83C5-D81B1E5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character" w:styleId="Nmerodepgina">
    <w:name w:val="page number"/>
    <w:basedOn w:val="Fontepargpadro"/>
    <w:semiHidden/>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tabs>
        <w:tab w:val="left" w:pos="2520"/>
      </w:tabs>
      <w:spacing w:line="360" w:lineRule="atLeast"/>
      <w:ind w:firstLine="2835"/>
      <w:jc w:val="both"/>
    </w:pPr>
    <w:rPr>
      <w:color w:val="000000"/>
      <w:sz w:val="24"/>
      <w:szCs w:val="24"/>
    </w:rPr>
  </w:style>
  <w:style w:type="paragraph" w:styleId="Corpodetexto2">
    <w:name w:val="Body Text 2"/>
    <w:basedOn w:val="Normal"/>
    <w:semiHidden/>
    <w:pPr>
      <w:jc w:val="both"/>
    </w:pPr>
    <w:rPr>
      <w:rFonts w:ascii="Arial" w:hAnsi="Arial"/>
      <w:sz w:val="24"/>
    </w:rPr>
  </w:style>
  <w:style w:type="paragraph" w:styleId="Recuodecorpodetexto2">
    <w:name w:val="Body Text Indent 2"/>
    <w:basedOn w:val="Normal"/>
    <w:semiHidden/>
    <w:pPr>
      <w:tabs>
        <w:tab w:val="left" w:pos="2835"/>
      </w:tabs>
      <w:spacing w:line="360" w:lineRule="atLeast"/>
      <w:ind w:firstLine="2880"/>
      <w:jc w:val="both"/>
    </w:pPr>
    <w:rPr>
      <w:sz w:val="24"/>
      <w:szCs w:val="24"/>
    </w:rPr>
  </w:style>
  <w:style w:type="paragraph" w:styleId="Corpodetexto">
    <w:name w:val="Body Text"/>
    <w:basedOn w:val="Normal"/>
    <w:semiHidden/>
    <w:pPr>
      <w:tabs>
        <w:tab w:val="left" w:pos="2835"/>
      </w:tabs>
      <w:spacing w:line="360" w:lineRule="atLeast"/>
      <w:jc w:val="both"/>
    </w:pPr>
    <w:rPr>
      <w:spacing w:val="10"/>
      <w:sz w:val="26"/>
    </w:rPr>
  </w:style>
  <w:style w:type="paragraph" w:styleId="Textodebalo">
    <w:name w:val="Balloon Text"/>
    <w:basedOn w:val="Normal"/>
    <w:link w:val="TextodebaloChar"/>
    <w:uiPriority w:val="99"/>
    <w:semiHidden/>
    <w:unhideWhenUsed/>
    <w:rsid w:val="0033387D"/>
    <w:rPr>
      <w:rFonts w:ascii="Segoe UI" w:hAnsi="Segoe UI"/>
      <w:sz w:val="18"/>
      <w:szCs w:val="18"/>
      <w:lang w:val="x-none" w:eastAsia="x-none"/>
    </w:rPr>
  </w:style>
  <w:style w:type="character" w:customStyle="1" w:styleId="TextodebaloChar">
    <w:name w:val="Texto de balão Char"/>
    <w:link w:val="Textodebalo"/>
    <w:uiPriority w:val="99"/>
    <w:semiHidden/>
    <w:rsid w:val="0033387D"/>
    <w:rPr>
      <w:rFonts w:ascii="Segoe UI" w:hAnsi="Segoe UI" w:cs="Segoe UI"/>
      <w:sz w:val="18"/>
      <w:szCs w:val="18"/>
    </w:rPr>
  </w:style>
  <w:style w:type="paragraph" w:customStyle="1" w:styleId="Autgrafo-descrioforte">
    <w:name w:val="Autógrafo - descrição forte"/>
    <w:basedOn w:val="Normal"/>
    <w:rsid w:val="002D5DCB"/>
    <w:pPr>
      <w:spacing w:line="360" w:lineRule="auto"/>
      <w:ind w:left="1134"/>
      <w:jc w:val="both"/>
    </w:pPr>
    <w:rPr>
      <w:b/>
      <w:bCs/>
      <w:sz w:val="24"/>
      <w:szCs w:val="24"/>
      <w:lang w:bidi="he-IL"/>
    </w:rPr>
  </w:style>
  <w:style w:type="paragraph" w:customStyle="1" w:styleId="Autgrafo-corpo">
    <w:name w:val="Autógrafo - corpo"/>
    <w:basedOn w:val="Normal"/>
    <w:rsid w:val="002D5DCB"/>
    <w:pPr>
      <w:spacing w:line="360" w:lineRule="auto"/>
      <w:ind w:firstLine="1134"/>
      <w:jc w:val="both"/>
    </w:pPr>
    <w:rPr>
      <w:sz w:val="24"/>
      <w:szCs w:val="24"/>
      <w:lang w:bidi="he-IL"/>
    </w:rPr>
  </w:style>
  <w:style w:type="paragraph" w:styleId="PargrafodaLista">
    <w:name w:val="List Paragraph"/>
    <w:basedOn w:val="Normal"/>
    <w:uiPriority w:val="34"/>
    <w:qFormat/>
    <w:rsid w:val="00C4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7379">
      <w:bodyDiv w:val="1"/>
      <w:marLeft w:val="0"/>
      <w:marRight w:val="0"/>
      <w:marTop w:val="0"/>
      <w:marBottom w:val="0"/>
      <w:divBdr>
        <w:top w:val="none" w:sz="0" w:space="0" w:color="auto"/>
        <w:left w:val="none" w:sz="0" w:space="0" w:color="auto"/>
        <w:bottom w:val="none" w:sz="0" w:space="0" w:color="auto"/>
        <w:right w:val="none" w:sz="0" w:space="0" w:color="auto"/>
      </w:divBdr>
    </w:div>
    <w:div w:id="603849410">
      <w:bodyDiv w:val="1"/>
      <w:marLeft w:val="0"/>
      <w:marRight w:val="0"/>
      <w:marTop w:val="0"/>
      <w:marBottom w:val="0"/>
      <w:divBdr>
        <w:top w:val="none" w:sz="0" w:space="0" w:color="auto"/>
        <w:left w:val="none" w:sz="0" w:space="0" w:color="auto"/>
        <w:bottom w:val="none" w:sz="0" w:space="0" w:color="auto"/>
        <w:right w:val="none" w:sz="0" w:space="0" w:color="auto"/>
      </w:divBdr>
    </w:div>
    <w:div w:id="1711150603">
      <w:bodyDiv w:val="1"/>
      <w:marLeft w:val="0"/>
      <w:marRight w:val="0"/>
      <w:marTop w:val="0"/>
      <w:marBottom w:val="0"/>
      <w:divBdr>
        <w:top w:val="none" w:sz="0" w:space="0" w:color="auto"/>
        <w:left w:val="none" w:sz="0" w:space="0" w:color="auto"/>
        <w:bottom w:val="none" w:sz="0" w:space="0" w:color="auto"/>
        <w:right w:val="none" w:sz="0" w:space="0" w:color="auto"/>
      </w:divBdr>
    </w:div>
    <w:div w:id="18979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L-MAMartins\Dados%20de%20aplicativos\Microsoft\Modelos\Lei%20com%20timbre.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Lei com timbre.05</Template>
  <TotalTime>0</TotalTime>
  <Pages>16</Pages>
  <Words>1879</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Leis</vt:lpstr>
    </vt:vector>
  </TitlesOfParts>
  <Company>Prodesp</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dc:title>
  <dc:subject>Modelo de lei</dc:subject>
  <dc:creator>William</dc:creator>
  <cp:keywords/>
  <cp:lastModifiedBy>Egina Ayako Yamamoto Spinula</cp:lastModifiedBy>
  <cp:revision>2</cp:revision>
  <cp:lastPrinted>2021-10-14T12:19:00Z</cp:lastPrinted>
  <dcterms:created xsi:type="dcterms:W3CDTF">2023-03-22T16:18:00Z</dcterms:created>
  <dcterms:modified xsi:type="dcterms:W3CDTF">2023-03-22T16:18:00Z</dcterms:modified>
</cp:coreProperties>
</file>