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80056" w14:textId="2FFA7DCC" w:rsidR="00BE4E89" w:rsidRPr="00BE4E89" w:rsidRDefault="00BE4E89" w:rsidP="00BE4E89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E4E8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18.110, de 12 de março de 2025</w:t>
      </w:r>
    </w:p>
    <w:p w14:paraId="14D1D523" w14:textId="37B8CF8E" w:rsidR="00BE4E89" w:rsidRPr="00BE4E89" w:rsidRDefault="00BE4E89" w:rsidP="00BE4E8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7AA5E8A" w14:textId="77777777" w:rsidR="00BE4E89" w:rsidRPr="00BE4E89" w:rsidRDefault="00BE4E89" w:rsidP="00BE4E8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0EA56C9" w14:textId="724E3901" w:rsidR="00BE4E89" w:rsidRPr="00BE4E89" w:rsidRDefault="00BE4E89" w:rsidP="00BE4E8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E4E89">
        <w:rPr>
          <w:rFonts w:ascii="Times New Roman" w:hAnsi="Times New Roman" w:cs="Times New Roman"/>
          <w:spacing w:val="10"/>
          <w:kern w:val="0"/>
          <w14:ligatures w14:val="none"/>
        </w:rPr>
        <w:t>(Projeto de lei nº 382/2024, da Deputada</w:t>
      </w:r>
      <w:r w:rsidRPr="00BE4E89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BE4E89">
        <w:rPr>
          <w:rFonts w:ascii="Times New Roman" w:hAnsi="Times New Roman" w:cs="Times New Roman"/>
          <w:spacing w:val="10"/>
          <w:kern w:val="0"/>
          <w14:ligatures w14:val="none"/>
        </w:rPr>
        <w:t>Carla Morando - PSDB)</w:t>
      </w:r>
    </w:p>
    <w:p w14:paraId="49104A44" w14:textId="4DF9ADBF" w:rsidR="00BE4E89" w:rsidRPr="00BE4E89" w:rsidRDefault="00BE4E89" w:rsidP="00BE4E8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0FDE61A" w14:textId="7E8B5B83" w:rsidR="00BE4E89" w:rsidRPr="00BE4E89" w:rsidRDefault="00BE4E89" w:rsidP="00BE4E8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7712D49" w14:textId="77777777" w:rsidR="00BE4E89" w:rsidRPr="00BE4E89" w:rsidRDefault="00BE4E89" w:rsidP="00BE4E8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E4E89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Declara de utilidade pública a Comunidade Terapêutica Acolhedora Filhos da Luz, com sede em Carapicuíba.</w:t>
      </w:r>
    </w:p>
    <w:p w14:paraId="4BE3526A" w14:textId="3DEDBF9E" w:rsidR="00BE4E89" w:rsidRPr="00BE4E89" w:rsidRDefault="00BE4E89" w:rsidP="00BE4E8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ADD80F3" w14:textId="64DCEBBC" w:rsidR="00BE4E89" w:rsidRPr="00BE4E89" w:rsidRDefault="00BE4E89" w:rsidP="00BE4E8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EA8DF51" w14:textId="77777777" w:rsidR="00BE4E89" w:rsidRPr="00BE4E89" w:rsidRDefault="00BE4E89" w:rsidP="00BE4E8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E4E8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3F8BF5C6" w14:textId="0A4C7540" w:rsidR="00BE4E89" w:rsidRPr="00BE4E89" w:rsidRDefault="00BE4E89" w:rsidP="00BE4E8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760947A" w14:textId="77777777" w:rsidR="00BE4E89" w:rsidRPr="00BE4E89" w:rsidRDefault="00BE4E89" w:rsidP="00BE4E8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E4E8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4F2D0D92" w14:textId="323AC595" w:rsidR="00BE4E89" w:rsidRPr="00BE4E89" w:rsidRDefault="00BE4E89" w:rsidP="00BE4E8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E6E809F" w14:textId="6F077B70" w:rsidR="00BE4E89" w:rsidRPr="00BE4E89" w:rsidRDefault="00BE4E89" w:rsidP="00BE4E8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E4E8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</w:t>
      </w:r>
      <w:r w:rsidRPr="00BE4E8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BE4E89">
        <w:rPr>
          <w:rFonts w:ascii="Times New Roman" w:hAnsi="Times New Roman" w:cs="Times New Roman"/>
          <w:spacing w:val="10"/>
          <w:kern w:val="0"/>
          <w14:ligatures w14:val="none"/>
        </w:rPr>
        <w:t>-</w:t>
      </w:r>
      <w:r w:rsidRPr="00BE4E89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BE4E89">
        <w:rPr>
          <w:rFonts w:ascii="Times New Roman" w:hAnsi="Times New Roman" w:cs="Times New Roman"/>
          <w:spacing w:val="10"/>
          <w:kern w:val="0"/>
          <w14:ligatures w14:val="none"/>
        </w:rPr>
        <w:t>É declarada de utilidade pública a Comunidade Terapêutica Acolhedora Filhos da Luz, com sede em Carapicuíba.</w:t>
      </w:r>
    </w:p>
    <w:p w14:paraId="4048FA6D" w14:textId="0D17799E" w:rsidR="00BE4E89" w:rsidRPr="00BE4E89" w:rsidRDefault="00BE4E89" w:rsidP="00BE4E8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ABBF6F2" w14:textId="403A461E" w:rsidR="00BE4E89" w:rsidRPr="00BE4E89" w:rsidRDefault="00BE4E89" w:rsidP="00BE4E8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E4E8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 w:rsidRPr="00BE4E8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BE4E89">
        <w:rPr>
          <w:rFonts w:ascii="Times New Roman" w:hAnsi="Times New Roman" w:cs="Times New Roman"/>
          <w:spacing w:val="10"/>
          <w:kern w:val="0"/>
          <w14:ligatures w14:val="none"/>
        </w:rPr>
        <w:t>Esta lei entra em vigor na data de sua publicação.</w:t>
      </w:r>
    </w:p>
    <w:p w14:paraId="27FD8977" w14:textId="16A0BB80" w:rsidR="00BE4E89" w:rsidRPr="00BE4E89" w:rsidRDefault="00BE4E89" w:rsidP="00BE4E8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48F751E" w14:textId="77777777" w:rsidR="00BE4E89" w:rsidRPr="00BE4E89" w:rsidRDefault="00BE4E89" w:rsidP="00BE4E8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E4E8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0E6FC37B" w14:textId="278B14AC" w:rsidR="00BE4E89" w:rsidRPr="00BE4E89" w:rsidRDefault="00BE4E89" w:rsidP="00BE4E8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0AAF2CA" w14:textId="77777777" w:rsidR="00BE4E89" w:rsidRPr="00BE4E89" w:rsidRDefault="00BE4E89" w:rsidP="00BE4E8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E4E8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1B3B4A70" w14:textId="556E68A6" w:rsidR="00BE4E89" w:rsidRPr="00BE4E89" w:rsidRDefault="00BE4E89" w:rsidP="00BE4E8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CA36009" w14:textId="77777777" w:rsidR="00BE4E89" w:rsidRPr="00BE4E89" w:rsidRDefault="00BE4E89" w:rsidP="00BE4E8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E4E89">
        <w:rPr>
          <w:rFonts w:ascii="Times New Roman" w:hAnsi="Times New Roman" w:cs="Times New Roman"/>
          <w:spacing w:val="10"/>
          <w:kern w:val="0"/>
          <w14:ligatures w14:val="none"/>
        </w:rPr>
        <w:t>Fábio Prieto de Souza</w:t>
      </w:r>
    </w:p>
    <w:p w14:paraId="32A81FB3" w14:textId="77777777" w:rsidR="00BE4E89" w:rsidRPr="00BE4E89" w:rsidRDefault="00BE4E89" w:rsidP="00BE4E8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E4E89">
        <w:rPr>
          <w:rFonts w:ascii="Times New Roman" w:hAnsi="Times New Roman" w:cs="Times New Roman"/>
          <w:spacing w:val="10"/>
          <w:kern w:val="0"/>
          <w14:ligatures w14:val="none"/>
        </w:rPr>
        <w:t>Secretário da Justiça e Cidadania</w:t>
      </w:r>
    </w:p>
    <w:p w14:paraId="41086989" w14:textId="77777777" w:rsidR="00BE4E89" w:rsidRPr="00BE4E89" w:rsidRDefault="00BE4E89" w:rsidP="00BE4E8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6D4D51D" w14:textId="77777777" w:rsidR="00BE4E89" w:rsidRPr="00BE4E89" w:rsidRDefault="00BE4E89" w:rsidP="00BE4E8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E4E89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5E00B77D" w14:textId="77777777" w:rsidR="00BE4E89" w:rsidRPr="00BE4E89" w:rsidRDefault="00BE4E89" w:rsidP="00BE4E8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E4E89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051D939E" w14:textId="77777777" w:rsidR="00BE4E89" w:rsidRPr="00BE4E89" w:rsidRDefault="00BE4E89" w:rsidP="00BE4E8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C8C1D49" w14:textId="77777777" w:rsidR="00BE4E89" w:rsidRPr="00BE4E89" w:rsidRDefault="00BE4E89" w:rsidP="00BE4E8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E4E89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BE4E89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BE4E89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03CBD1C6" w14:textId="5AB4C7B9" w:rsidR="00BE4E89" w:rsidRPr="00BE4E89" w:rsidRDefault="00BE4E89" w:rsidP="00BE4E89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E4E89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BE4E89" w:rsidRPr="00BE4E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89"/>
    <w:rsid w:val="003D35C7"/>
    <w:rsid w:val="00BE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93B8"/>
  <w15:chartTrackingRefBased/>
  <w15:docId w15:val="{8306F2EE-7A69-4B00-8F49-BE233EF3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E4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4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4E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4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4E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4E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4E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4E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4E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4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4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4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4E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4E8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4E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4E8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4E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4E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E4E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E4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4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E4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E4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E4E8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E4E8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E4E8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4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4E8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E4E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9CE3F2-2B72-40F8-B93E-337FAFD699A3}"/>
</file>

<file path=customXml/itemProps2.xml><?xml version="1.0" encoding="utf-8"?>
<ds:datastoreItem xmlns:ds="http://schemas.openxmlformats.org/officeDocument/2006/customXml" ds:itemID="{8469081B-1CC4-447C-9339-85FDECAA8D4E}"/>
</file>

<file path=customXml/itemProps3.xml><?xml version="1.0" encoding="utf-8"?>
<ds:datastoreItem xmlns:ds="http://schemas.openxmlformats.org/officeDocument/2006/customXml" ds:itemID="{3984A28E-AFF6-4673-AEDE-7E44016014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2025-03-14T16:29:00Z</dcterms:created>
  <dcterms:modified xsi:type="dcterms:W3CDTF">2025-03-14T16:31:00Z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