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83DC" w14:textId="77777777" w:rsidR="009D1BE6" w:rsidRDefault="009D1BE6" w:rsidP="009D1BE6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17.987,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51CD7101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51750449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113244F5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1471/2023, da Deputada </w:t>
      </w:r>
      <w:r>
        <w:rPr>
          <w:spacing w:val="10"/>
          <w:sz w:val="26"/>
          <w:szCs w:val="26"/>
        </w:rPr>
        <w:t>Maria Lúcia Amary - PSDB</w:t>
      </w:r>
      <w:r>
        <w:rPr>
          <w:color w:val="000000"/>
          <w:spacing w:val="10"/>
          <w:sz w:val="26"/>
          <w:szCs w:val="26"/>
        </w:rPr>
        <w:t>)</w:t>
      </w:r>
    </w:p>
    <w:p w14:paraId="508C15B6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2929D57D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44EFE53E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Denomina "Santo Sanson” o viaduto localizado no km 103,500 da Rodovia Antônio Romano Schincariol - SP 127, em Tatuí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423A4447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505A3FF1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3153ECD3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7BB1202F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552C9A7E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2B2FB183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5FB9AAFB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"Santo Sanson” o viaduto localizado no km 103,500 da Rodovia Antônio Romano Schincariol - SP 127, em Tatuí.</w:t>
      </w:r>
    </w:p>
    <w:p w14:paraId="70E14875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0DA59237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3E6F610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6E7A927C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6F52949B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4E1BFE5C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22F9F999" w14:textId="743A5B71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AE924D1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78806E2F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720FF9B5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69EB7FAD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0A8DF17C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0275C92A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7BB2FCB0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C94E121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</w:p>
    <w:p w14:paraId="168D7CD7" w14:textId="77777777" w:rsidR="009D1BE6" w:rsidRDefault="009D1BE6" w:rsidP="009D1BE6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C015033" w14:textId="3BE7B4BD" w:rsidR="00B1430F" w:rsidRDefault="009D1BE6" w:rsidP="009D1BE6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E6"/>
    <w:rsid w:val="00162D2F"/>
    <w:rsid w:val="009D1BE6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2AB2"/>
  <w15:chartTrackingRefBased/>
  <w15:docId w15:val="{4A4242E0-6333-47C5-A145-D02E83E9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1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1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1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1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1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1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1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1B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B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1B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1B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1B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B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1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1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1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1B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1B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1B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1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1B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1B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2024-07-16T21:07:00Z</dcterms:created>
  <dcterms:modified xsi:type="dcterms:W3CDTF">2024-07-16T21:09:00Z</dcterms:modified>
</cp:coreProperties>
</file>