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6BA866C2" w:rsidR="000707CD" w:rsidRDefault="000707CD" w:rsidP="001C5B4B">
      <w:pPr>
        <w:pStyle w:val="NormalWeb"/>
        <w:spacing w:before="0" w:beforeAutospacing="0" w:after="480" w:afterAutospacing="0" w:line="360" w:lineRule="atLeast"/>
        <w:jc w:val="center"/>
        <w:rPr>
          <w:b/>
          <w:color w:val="000000"/>
          <w:spacing w:val="10"/>
          <w:sz w:val="26"/>
          <w:szCs w:val="26"/>
        </w:rPr>
      </w:pPr>
      <w:bookmarkStart w:id="0" w:name="_Hlk133331013"/>
      <w:r>
        <w:rPr>
          <w:b/>
          <w:color w:val="000000"/>
          <w:spacing w:val="10"/>
          <w:sz w:val="26"/>
          <w:szCs w:val="26"/>
        </w:rPr>
        <w:t>Lei nº</w:t>
      </w:r>
      <w:r w:rsidR="00B8622E">
        <w:rPr>
          <w:b/>
          <w:color w:val="000000"/>
          <w:spacing w:val="10"/>
          <w:sz w:val="26"/>
          <w:szCs w:val="26"/>
        </w:rPr>
        <w:t xml:space="preserve"> 18.395</w:t>
      </w:r>
      <w:r>
        <w:rPr>
          <w:b/>
          <w:color w:val="000000"/>
          <w:spacing w:val="10"/>
          <w:sz w:val="26"/>
          <w:szCs w:val="26"/>
        </w:rPr>
        <w:t xml:space="preserve">, de </w:t>
      </w:r>
      <w:r w:rsidR="008C28ED">
        <w:rPr>
          <w:b/>
          <w:color w:val="000000"/>
          <w:spacing w:val="10"/>
          <w:sz w:val="26"/>
          <w:szCs w:val="26"/>
        </w:rPr>
        <w:t>07</w:t>
      </w:r>
      <w:r>
        <w:rPr>
          <w:b/>
          <w:color w:val="000000"/>
          <w:spacing w:val="10"/>
          <w:sz w:val="26"/>
          <w:szCs w:val="26"/>
        </w:rPr>
        <w:t xml:space="preserve"> de </w:t>
      </w:r>
      <w:r w:rsidR="009620D4">
        <w:rPr>
          <w:b/>
          <w:color w:val="000000"/>
          <w:spacing w:val="10"/>
          <w:sz w:val="26"/>
          <w:szCs w:val="26"/>
        </w:rPr>
        <w:t>fevereiro</w:t>
      </w:r>
      <w:r>
        <w:rPr>
          <w:b/>
          <w:color w:val="000000"/>
          <w:spacing w:val="10"/>
          <w:sz w:val="26"/>
          <w:szCs w:val="26"/>
        </w:rPr>
        <w:t xml:space="preserve"> de 20</w:t>
      </w:r>
      <w:bookmarkEnd w:id="0"/>
      <w:r>
        <w:rPr>
          <w:b/>
          <w:color w:val="000000"/>
          <w:spacing w:val="10"/>
          <w:sz w:val="26"/>
          <w:szCs w:val="26"/>
        </w:rPr>
        <w:t>2</w:t>
      </w:r>
      <w:r w:rsidR="00516EDA">
        <w:rPr>
          <w:b/>
          <w:color w:val="000000"/>
          <w:spacing w:val="10"/>
          <w:sz w:val="26"/>
          <w:szCs w:val="26"/>
        </w:rPr>
        <w:t>6</w:t>
      </w:r>
    </w:p>
    <w:p w14:paraId="76ED0017" w14:textId="39C55D72" w:rsidR="000707CD" w:rsidRDefault="000707CD" w:rsidP="00977C38">
      <w:pPr>
        <w:pStyle w:val="NormalWeb"/>
        <w:spacing w:before="0" w:beforeAutospacing="0" w:after="240" w:afterAutospacing="0" w:line="360" w:lineRule="atLeast"/>
        <w:ind w:left="2835" w:firstLine="851"/>
        <w:jc w:val="both"/>
        <w:rPr>
          <w:color w:val="000000"/>
          <w:spacing w:val="10"/>
          <w:sz w:val="26"/>
          <w:szCs w:val="26"/>
        </w:rPr>
      </w:pPr>
      <w:r>
        <w:rPr>
          <w:color w:val="000000"/>
          <w:spacing w:val="10"/>
          <w:sz w:val="26"/>
          <w:szCs w:val="26"/>
        </w:rPr>
        <w:t xml:space="preserve">(Projeto de lei nº </w:t>
      </w:r>
      <w:r w:rsidR="006F3DFA">
        <w:rPr>
          <w:color w:val="000000"/>
          <w:spacing w:val="10"/>
          <w:sz w:val="26"/>
          <w:szCs w:val="26"/>
        </w:rPr>
        <w:t>812/2024</w:t>
      </w:r>
      <w:r>
        <w:rPr>
          <w:color w:val="000000"/>
          <w:spacing w:val="10"/>
          <w:sz w:val="26"/>
          <w:szCs w:val="26"/>
        </w:rPr>
        <w:t>, d</w:t>
      </w:r>
      <w:r w:rsidR="006F3DFA">
        <w:rPr>
          <w:color w:val="000000"/>
          <w:spacing w:val="10"/>
          <w:sz w:val="26"/>
          <w:szCs w:val="26"/>
        </w:rPr>
        <w:t>o</w:t>
      </w:r>
      <w:r>
        <w:rPr>
          <w:color w:val="000000"/>
          <w:spacing w:val="10"/>
          <w:sz w:val="26"/>
          <w:szCs w:val="26"/>
        </w:rPr>
        <w:t xml:space="preserve"> Deputad</w:t>
      </w:r>
      <w:r w:rsidR="006F3DFA">
        <w:rPr>
          <w:color w:val="000000"/>
          <w:spacing w:val="10"/>
          <w:sz w:val="26"/>
          <w:szCs w:val="26"/>
        </w:rPr>
        <w:t xml:space="preserve">o </w:t>
      </w:r>
      <w:r w:rsidR="006F3DFA" w:rsidRPr="006F3DFA">
        <w:rPr>
          <w:color w:val="000000"/>
          <w:spacing w:val="10"/>
          <w:sz w:val="26"/>
          <w:szCs w:val="26"/>
        </w:rPr>
        <w:t>Bruno Zambelli – PL</w:t>
      </w:r>
      <w:r>
        <w:rPr>
          <w:color w:val="000000"/>
          <w:spacing w:val="10"/>
          <w:sz w:val="26"/>
          <w:szCs w:val="26"/>
        </w:rPr>
        <w:t>)</w:t>
      </w:r>
    </w:p>
    <w:p w14:paraId="60DD5FF7" w14:textId="4A5D0A83" w:rsidR="000707CD" w:rsidRDefault="0005315F" w:rsidP="001C5B4B">
      <w:pPr>
        <w:pStyle w:val="NormalWeb"/>
        <w:spacing w:before="0" w:beforeAutospacing="0" w:after="480" w:afterAutospacing="0" w:line="240" w:lineRule="exact"/>
        <w:ind w:left="2835" w:firstLine="851"/>
        <w:jc w:val="both"/>
        <w:rPr>
          <w:i/>
          <w:color w:val="000000"/>
          <w:spacing w:val="10"/>
          <w:sz w:val="26"/>
          <w:szCs w:val="26"/>
        </w:rPr>
      </w:pPr>
      <w:r w:rsidRPr="0005315F">
        <w:rPr>
          <w:i/>
          <w:color w:val="000000"/>
          <w:spacing w:val="10"/>
          <w:sz w:val="26"/>
          <w:szCs w:val="26"/>
        </w:rPr>
        <w:t>Institui a Política Estadual de Promoção da Vida e Prevenção do Suicídio</w:t>
      </w:r>
      <w:r w:rsidR="00BF13F5">
        <w:rPr>
          <w:i/>
          <w:color w:val="000000"/>
          <w:spacing w:val="10"/>
          <w:sz w:val="26"/>
          <w:szCs w:val="26"/>
        </w:rPr>
        <w:t>,</w:t>
      </w:r>
      <w:r w:rsidRPr="0005315F">
        <w:rPr>
          <w:i/>
          <w:color w:val="000000"/>
          <w:spacing w:val="10"/>
          <w:sz w:val="26"/>
          <w:szCs w:val="26"/>
        </w:rPr>
        <w:t xml:space="preserve"> e dá outras providências</w:t>
      </w:r>
      <w:r w:rsidR="000707CD">
        <w:rPr>
          <w:i/>
          <w:color w:val="000000"/>
          <w:spacing w:val="10"/>
          <w:sz w:val="26"/>
          <w:szCs w:val="26"/>
        </w:rPr>
        <w:t>.</w:t>
      </w:r>
    </w:p>
    <w:p w14:paraId="365CACFE" w14:textId="77777777" w:rsidR="000707CD" w:rsidRDefault="000707CD" w:rsidP="00977C38">
      <w:pPr>
        <w:pStyle w:val="NormalWeb"/>
        <w:spacing w:before="0" w:beforeAutospacing="0" w:after="240" w:afterAutospacing="0" w:line="360" w:lineRule="atLeast"/>
        <w:ind w:firstLine="2835"/>
        <w:jc w:val="both"/>
        <w:rPr>
          <w:b/>
          <w:color w:val="000000"/>
          <w:spacing w:val="10"/>
          <w:sz w:val="26"/>
          <w:szCs w:val="26"/>
        </w:rPr>
      </w:pPr>
      <w:r>
        <w:rPr>
          <w:b/>
          <w:color w:val="000000"/>
          <w:spacing w:val="10"/>
          <w:sz w:val="26"/>
          <w:szCs w:val="26"/>
        </w:rPr>
        <w:t>O GOVERNADOR DO ESTADO DE SÃO PAULO:</w:t>
      </w:r>
    </w:p>
    <w:p w14:paraId="78983D60" w14:textId="67D3CEA1" w:rsidR="000707CD" w:rsidRDefault="000707CD" w:rsidP="00977C38">
      <w:pPr>
        <w:pStyle w:val="NormalWeb"/>
        <w:spacing w:before="0" w:beforeAutospacing="0" w:after="240" w:afterAutospacing="0" w:line="360" w:lineRule="atLeast"/>
        <w:ind w:firstLine="2835"/>
        <w:jc w:val="both"/>
        <w:rPr>
          <w:b/>
          <w:color w:val="000000"/>
          <w:spacing w:val="10"/>
          <w:sz w:val="26"/>
          <w:szCs w:val="26"/>
        </w:rPr>
      </w:pPr>
      <w:r>
        <w:rPr>
          <w:b/>
          <w:color w:val="000000"/>
          <w:spacing w:val="10"/>
          <w:sz w:val="26"/>
          <w:szCs w:val="26"/>
        </w:rPr>
        <w:t>Faço saber que a Assembleia Legislativa decreta e eu promulgo a seguinte lei:</w:t>
      </w:r>
    </w:p>
    <w:p w14:paraId="40B93F0A" w14:textId="73E0642C" w:rsidR="00895E09" w:rsidRPr="00895E09" w:rsidRDefault="000707CD"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Artigo 1º -</w:t>
      </w:r>
      <w:r>
        <w:rPr>
          <w:color w:val="000000"/>
          <w:spacing w:val="10"/>
          <w:sz w:val="26"/>
          <w:szCs w:val="26"/>
        </w:rPr>
        <w:t xml:space="preserve"> </w:t>
      </w:r>
      <w:r w:rsidR="00895E09" w:rsidRPr="00895E09">
        <w:rPr>
          <w:color w:val="000000"/>
          <w:spacing w:val="10"/>
          <w:sz w:val="26"/>
          <w:szCs w:val="26"/>
        </w:rPr>
        <w:t>Fica instituída a Política Estadual de Promoção da Vida e Prevenção do Suicídio em caráter interdisciplinar e intersetorial, visando à qualidade de vida e à atenção integral às pessoas vulneráveis e predispostas aos transtornos associados ao comportamento suicida.</w:t>
      </w:r>
    </w:p>
    <w:p w14:paraId="14BE15E6" w14:textId="0866C213" w:rsidR="00895E09" w:rsidRPr="00895E09" w:rsidRDefault="00895E09" w:rsidP="00727948">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Artigo 2º </w:t>
      </w:r>
      <w:r w:rsidR="00727948" w:rsidRPr="001C5B4B">
        <w:rPr>
          <w:b/>
          <w:bCs/>
          <w:color w:val="000000"/>
          <w:spacing w:val="10"/>
          <w:sz w:val="26"/>
          <w:szCs w:val="26"/>
        </w:rPr>
        <w:t>-</w:t>
      </w:r>
      <w:r w:rsidRPr="00895E09">
        <w:rPr>
          <w:color w:val="000000"/>
          <w:spacing w:val="10"/>
          <w:sz w:val="26"/>
          <w:szCs w:val="26"/>
        </w:rPr>
        <w:t xml:space="preserve"> A Política Estadual de Promoção da Vida e Prevenção do Suicídio tem por objetivo geral ampliar e fortalecer ações integrais de promoção da vida, buscando o alívio do sofrimento psíquico e visando a diminuição das tentativas e mortes por suicídio no Estado.</w:t>
      </w:r>
    </w:p>
    <w:p w14:paraId="5B5AC3C9" w14:textId="27587AAB"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Artigo 3º </w:t>
      </w:r>
      <w:r w:rsidR="00727948" w:rsidRPr="001C5B4B">
        <w:rPr>
          <w:b/>
          <w:bCs/>
          <w:color w:val="000000"/>
          <w:spacing w:val="10"/>
          <w:sz w:val="26"/>
          <w:szCs w:val="26"/>
        </w:rPr>
        <w:t>-</w:t>
      </w:r>
      <w:r w:rsidRPr="00895E09">
        <w:rPr>
          <w:color w:val="000000"/>
          <w:spacing w:val="10"/>
          <w:sz w:val="26"/>
          <w:szCs w:val="26"/>
        </w:rPr>
        <w:t xml:space="preserve"> A Política Estadual de Promoção da Vida e Prevenção do Suicídio será norteada pelos seguintes princípios fundamentais:</w:t>
      </w:r>
    </w:p>
    <w:p w14:paraId="4415EECE" w14:textId="7BC7496B"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 </w:t>
      </w:r>
      <w:r w:rsidR="00727948" w:rsidRPr="001C5B4B">
        <w:rPr>
          <w:b/>
          <w:bCs/>
          <w:color w:val="000000"/>
          <w:spacing w:val="10"/>
          <w:sz w:val="26"/>
          <w:szCs w:val="26"/>
        </w:rPr>
        <w:t>-</w:t>
      </w:r>
      <w:r w:rsidRPr="00895E09">
        <w:rPr>
          <w:color w:val="000000"/>
          <w:spacing w:val="10"/>
          <w:sz w:val="26"/>
          <w:szCs w:val="26"/>
        </w:rPr>
        <w:t xml:space="preserve"> reafirmar a vida;</w:t>
      </w:r>
    </w:p>
    <w:p w14:paraId="1877272F" w14:textId="4B223E92"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II </w:t>
      </w:r>
      <w:r w:rsidR="00727948" w:rsidRPr="001C5B4B">
        <w:rPr>
          <w:b/>
          <w:bCs/>
          <w:color w:val="000000"/>
          <w:spacing w:val="10"/>
          <w:sz w:val="26"/>
          <w:szCs w:val="26"/>
        </w:rPr>
        <w:t>-</w:t>
      </w:r>
      <w:r w:rsidRPr="00895E09">
        <w:rPr>
          <w:color w:val="000000"/>
          <w:spacing w:val="10"/>
          <w:sz w:val="26"/>
          <w:szCs w:val="26"/>
        </w:rPr>
        <w:t xml:space="preserve"> tratar o cidadão e sua família, de forma multidisciplinar, considerando as necessidades clínicas e psicossociais, incluindo aconselhamento e suporte, inclusive no luto;</w:t>
      </w:r>
    </w:p>
    <w:p w14:paraId="2E270174" w14:textId="4752B623"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III </w:t>
      </w:r>
      <w:r w:rsidR="00727948" w:rsidRPr="001C5B4B">
        <w:rPr>
          <w:b/>
          <w:bCs/>
          <w:color w:val="000000"/>
          <w:spacing w:val="10"/>
          <w:sz w:val="26"/>
          <w:szCs w:val="26"/>
        </w:rPr>
        <w:t>-</w:t>
      </w:r>
      <w:r w:rsidRPr="00895E09">
        <w:rPr>
          <w:color w:val="000000"/>
          <w:spacing w:val="10"/>
          <w:sz w:val="26"/>
          <w:szCs w:val="26"/>
        </w:rPr>
        <w:t xml:space="preserve"> integrar os aspectos psicológicos e espirituais no tratamento de pessoas vulneráveis e predispostas aos transtornos associados ao comportamento suicida.</w:t>
      </w:r>
    </w:p>
    <w:p w14:paraId="37BFF8B4" w14:textId="1C38BA60"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Artigo 4º </w:t>
      </w:r>
      <w:r w:rsidR="00727948" w:rsidRPr="001C5B4B">
        <w:rPr>
          <w:b/>
          <w:bCs/>
          <w:color w:val="000000"/>
          <w:spacing w:val="10"/>
          <w:sz w:val="26"/>
          <w:szCs w:val="26"/>
        </w:rPr>
        <w:t>-</w:t>
      </w:r>
      <w:r w:rsidRPr="00895E09">
        <w:rPr>
          <w:color w:val="000000"/>
          <w:spacing w:val="10"/>
          <w:sz w:val="26"/>
          <w:szCs w:val="26"/>
        </w:rPr>
        <w:t xml:space="preserve"> São objetivos específicos da Política Estadual de Promoção da Vida e Prevenção do Suicídio:</w:t>
      </w:r>
    </w:p>
    <w:p w14:paraId="5AB4E409" w14:textId="2E5C0BAD"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 </w:t>
      </w:r>
      <w:r w:rsidR="00727948" w:rsidRPr="001C5B4B">
        <w:rPr>
          <w:b/>
          <w:bCs/>
          <w:color w:val="000000"/>
          <w:spacing w:val="10"/>
          <w:sz w:val="26"/>
          <w:szCs w:val="26"/>
        </w:rPr>
        <w:t>-</w:t>
      </w:r>
      <w:r w:rsidRPr="00895E09">
        <w:rPr>
          <w:color w:val="000000"/>
          <w:spacing w:val="10"/>
          <w:sz w:val="26"/>
          <w:szCs w:val="26"/>
        </w:rPr>
        <w:t xml:space="preserve"> promover a saúde mental;</w:t>
      </w:r>
    </w:p>
    <w:p w14:paraId="689D1485" w14:textId="461EDA1B"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lastRenderedPageBreak/>
        <w:t xml:space="preserve">II </w:t>
      </w:r>
      <w:r w:rsidR="00727948" w:rsidRPr="001C5B4B">
        <w:rPr>
          <w:b/>
          <w:bCs/>
          <w:color w:val="000000"/>
          <w:spacing w:val="10"/>
          <w:sz w:val="26"/>
          <w:szCs w:val="26"/>
        </w:rPr>
        <w:t>-</w:t>
      </w:r>
      <w:r w:rsidRPr="00895E09">
        <w:rPr>
          <w:color w:val="000000"/>
          <w:spacing w:val="10"/>
          <w:sz w:val="26"/>
          <w:szCs w:val="26"/>
        </w:rPr>
        <w:t xml:space="preserve"> prevenir a violência autoprovocada;</w:t>
      </w:r>
    </w:p>
    <w:p w14:paraId="6D2917B1" w14:textId="4304E899"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III </w:t>
      </w:r>
      <w:r w:rsidR="00727948" w:rsidRPr="001C5B4B">
        <w:rPr>
          <w:b/>
          <w:bCs/>
          <w:color w:val="000000"/>
          <w:spacing w:val="10"/>
          <w:sz w:val="26"/>
          <w:szCs w:val="26"/>
        </w:rPr>
        <w:t>-</w:t>
      </w:r>
      <w:r w:rsidRPr="001C5B4B">
        <w:rPr>
          <w:b/>
          <w:bCs/>
          <w:color w:val="000000"/>
          <w:spacing w:val="10"/>
          <w:sz w:val="26"/>
          <w:szCs w:val="26"/>
        </w:rPr>
        <w:t xml:space="preserve"> </w:t>
      </w:r>
      <w:r w:rsidRPr="00895E09">
        <w:rPr>
          <w:color w:val="000000"/>
          <w:spacing w:val="10"/>
          <w:sz w:val="26"/>
          <w:szCs w:val="26"/>
        </w:rPr>
        <w:t>controlar os fatores determinantes e condicionantes da saúde mental;</w:t>
      </w:r>
    </w:p>
    <w:p w14:paraId="5C7ED849" w14:textId="5E5020BD"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IV </w:t>
      </w:r>
      <w:r w:rsidR="00727948" w:rsidRPr="001C5B4B">
        <w:rPr>
          <w:b/>
          <w:bCs/>
          <w:color w:val="000000"/>
          <w:spacing w:val="10"/>
          <w:sz w:val="26"/>
          <w:szCs w:val="26"/>
        </w:rPr>
        <w:t>-</w:t>
      </w:r>
      <w:r w:rsidRPr="001C5B4B">
        <w:rPr>
          <w:b/>
          <w:bCs/>
          <w:color w:val="000000"/>
          <w:spacing w:val="10"/>
          <w:sz w:val="26"/>
          <w:szCs w:val="26"/>
        </w:rPr>
        <w:t xml:space="preserve"> </w:t>
      </w:r>
      <w:r w:rsidRPr="00895E09">
        <w:rPr>
          <w:color w:val="000000"/>
          <w:spacing w:val="10"/>
          <w:sz w:val="26"/>
          <w:szCs w:val="26"/>
        </w:rPr>
        <w:t>garantir o acesso aos melhores recursos disponíveis para tratamento, segundo as necessidades individuais das pessoas com doença mental, aguda ou crônica, especialmente aquelas que apontem indícios de risco acentuado ou imediato de suicídio e lesões autoprovocadas;</w:t>
      </w:r>
    </w:p>
    <w:p w14:paraId="093C5372" w14:textId="5108EBEF"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V </w:t>
      </w:r>
      <w:r w:rsidR="00727948" w:rsidRPr="001C5B4B">
        <w:rPr>
          <w:b/>
          <w:bCs/>
          <w:color w:val="000000"/>
          <w:spacing w:val="10"/>
          <w:sz w:val="26"/>
          <w:szCs w:val="26"/>
        </w:rPr>
        <w:t>-</w:t>
      </w:r>
      <w:r w:rsidRPr="00895E09">
        <w:rPr>
          <w:color w:val="000000"/>
          <w:spacing w:val="10"/>
          <w:sz w:val="26"/>
          <w:szCs w:val="26"/>
        </w:rPr>
        <w:t xml:space="preserve"> disponibilizar atendimento tecnicamente adequado e seguimento de apoio para os familiares e outras pessoas impactadas por um suicídio;</w:t>
      </w:r>
    </w:p>
    <w:p w14:paraId="6A59F79B" w14:textId="75F19C5F"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VI </w:t>
      </w:r>
      <w:r w:rsidR="00727948" w:rsidRPr="001C5B4B">
        <w:rPr>
          <w:b/>
          <w:bCs/>
          <w:color w:val="000000"/>
          <w:spacing w:val="10"/>
          <w:sz w:val="26"/>
          <w:szCs w:val="26"/>
        </w:rPr>
        <w:t>-</w:t>
      </w:r>
      <w:r w:rsidRPr="00895E09">
        <w:rPr>
          <w:color w:val="000000"/>
          <w:spacing w:val="10"/>
          <w:sz w:val="26"/>
          <w:szCs w:val="26"/>
        </w:rPr>
        <w:t xml:space="preserve"> informar e sensibilizar a sociedade sobre a importância e a relevância das lesões autoprovocadas como problemas de saúde pública;</w:t>
      </w:r>
    </w:p>
    <w:p w14:paraId="187CE22F" w14:textId="3F2E8002"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VII </w:t>
      </w:r>
      <w:r w:rsidR="00727948" w:rsidRPr="001C5B4B">
        <w:rPr>
          <w:b/>
          <w:bCs/>
          <w:color w:val="000000"/>
          <w:spacing w:val="10"/>
          <w:sz w:val="26"/>
          <w:szCs w:val="26"/>
        </w:rPr>
        <w:t>-</w:t>
      </w:r>
      <w:r w:rsidRPr="001C5B4B">
        <w:rPr>
          <w:b/>
          <w:bCs/>
          <w:color w:val="000000"/>
          <w:spacing w:val="10"/>
          <w:sz w:val="26"/>
          <w:szCs w:val="26"/>
        </w:rPr>
        <w:t xml:space="preserve"> </w:t>
      </w:r>
      <w:r w:rsidRPr="00895E09">
        <w:rPr>
          <w:color w:val="000000"/>
          <w:spacing w:val="10"/>
          <w:sz w:val="26"/>
          <w:szCs w:val="26"/>
        </w:rPr>
        <w:t>promover a articulação intersetorial para a prevenção do suicídio, envolvendo entidades de saúde, segurança pública, educação, esporte, lazer, cultura, desenvolvimento e assistência social, comunicação, imprensa, comunidades terapêuticas, conselhos estaduais de direito e conselhos regionais de profissionais da área de saúde, entre outras;</w:t>
      </w:r>
    </w:p>
    <w:p w14:paraId="09FDD5A2" w14:textId="41191194"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VIII </w:t>
      </w:r>
      <w:r w:rsidR="00727948" w:rsidRPr="001C5B4B">
        <w:rPr>
          <w:b/>
          <w:bCs/>
          <w:color w:val="000000"/>
          <w:spacing w:val="10"/>
          <w:sz w:val="26"/>
          <w:szCs w:val="26"/>
        </w:rPr>
        <w:t>-</w:t>
      </w:r>
      <w:r w:rsidRPr="00895E09">
        <w:rPr>
          <w:color w:val="000000"/>
          <w:spacing w:val="10"/>
          <w:sz w:val="26"/>
          <w:szCs w:val="26"/>
        </w:rPr>
        <w:t xml:space="preserve"> promover a notificação de eventos, o desenvolvimento e o aprimoramento de métodos de coleta e análise de dados sobre automutilações, tentativas de suicídio e suicídios consumados, envolvendo o Estado, os municípios, bem como os estabelecimentos de saúde, de educação e de medicina forense, para subsidiar a formulação de políticas e tomadas de decisão;</w:t>
      </w:r>
    </w:p>
    <w:p w14:paraId="1C7C8AD9" w14:textId="6805BCF2" w:rsidR="00895E09" w:rsidRPr="00895E09" w:rsidRDefault="00895E09" w:rsidP="00727948">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IX </w:t>
      </w:r>
      <w:r w:rsidR="00727948" w:rsidRPr="001C5B4B">
        <w:rPr>
          <w:b/>
          <w:bCs/>
          <w:color w:val="000000"/>
          <w:spacing w:val="10"/>
          <w:sz w:val="26"/>
          <w:szCs w:val="26"/>
        </w:rPr>
        <w:t>-</w:t>
      </w:r>
      <w:r w:rsidRPr="00895E09">
        <w:rPr>
          <w:color w:val="000000"/>
          <w:spacing w:val="10"/>
          <w:sz w:val="26"/>
          <w:szCs w:val="26"/>
        </w:rPr>
        <w:t xml:space="preserve"> promover a educação permanente e continuada de gestores e de profissionais de estabelecimentos de saúde, de ensino público e privado, de assistência social e de segurança pública, em todos os níveis de atenção, quanto ao sofrimento psíquico e às lesões autoprovocadas, de acordo com a competência de cada profissional e baseada nas melhores evidências científicas.</w:t>
      </w:r>
    </w:p>
    <w:p w14:paraId="70E76672" w14:textId="267EC2D9"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Artigo 5º </w:t>
      </w:r>
      <w:r w:rsidR="00727948" w:rsidRPr="001C5B4B">
        <w:rPr>
          <w:b/>
          <w:bCs/>
          <w:color w:val="000000"/>
          <w:spacing w:val="10"/>
          <w:sz w:val="26"/>
          <w:szCs w:val="26"/>
        </w:rPr>
        <w:t>-</w:t>
      </w:r>
      <w:r w:rsidRPr="00895E09">
        <w:rPr>
          <w:color w:val="000000"/>
          <w:spacing w:val="10"/>
          <w:sz w:val="26"/>
          <w:szCs w:val="26"/>
        </w:rPr>
        <w:t xml:space="preserve"> Fica facultada à Secretaria de Estado da Saúde o desenvolvimento de um Plano Estadual de Prevenção ao Suicídio, em parceria com outras secretarias estaduais, instituições de ensino superior, </w:t>
      </w:r>
      <w:r w:rsidRPr="00895E09">
        <w:rPr>
          <w:color w:val="000000"/>
          <w:spacing w:val="10"/>
          <w:sz w:val="26"/>
          <w:szCs w:val="26"/>
        </w:rPr>
        <w:lastRenderedPageBreak/>
        <w:t>segmentos organizados da sociedade civil, organizações governamentais e não governamentais, com fundamento nas seguintes diretrizes:</w:t>
      </w:r>
    </w:p>
    <w:p w14:paraId="7852056B" w14:textId="612A1544"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 </w:t>
      </w:r>
      <w:r w:rsidR="00727948" w:rsidRPr="001C5B4B">
        <w:rPr>
          <w:b/>
          <w:bCs/>
          <w:color w:val="000000"/>
          <w:spacing w:val="10"/>
          <w:sz w:val="26"/>
          <w:szCs w:val="26"/>
        </w:rPr>
        <w:t>-</w:t>
      </w:r>
      <w:r w:rsidRPr="00895E09">
        <w:rPr>
          <w:color w:val="000000"/>
          <w:spacing w:val="10"/>
          <w:sz w:val="26"/>
          <w:szCs w:val="26"/>
        </w:rPr>
        <w:t xml:space="preserve"> promoção de palestras que deverão ser direcionadas aos profissionais de saúde, visando identificar possíveis pacientes que se enquadrem no perfil;</w:t>
      </w:r>
    </w:p>
    <w:p w14:paraId="7DA6CA2F" w14:textId="18E34065"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II </w:t>
      </w:r>
      <w:r w:rsidR="00727948" w:rsidRPr="001C5B4B">
        <w:rPr>
          <w:b/>
          <w:bCs/>
          <w:color w:val="000000"/>
          <w:spacing w:val="10"/>
          <w:sz w:val="26"/>
          <w:szCs w:val="26"/>
        </w:rPr>
        <w:t>-</w:t>
      </w:r>
      <w:r w:rsidRPr="00895E09">
        <w:rPr>
          <w:color w:val="000000"/>
          <w:spacing w:val="10"/>
          <w:sz w:val="26"/>
          <w:szCs w:val="26"/>
        </w:rPr>
        <w:t xml:space="preserve"> exposição com cartazes citando eventuais sintomas, alertando para possível diagnóstico e aumentando o acesso público às informações sobre todos os aspectos da prevenção de comportamento suicida;</w:t>
      </w:r>
    </w:p>
    <w:p w14:paraId="02A77812" w14:textId="197C4F06"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III </w:t>
      </w:r>
      <w:r w:rsidR="00727948" w:rsidRPr="001C5B4B">
        <w:rPr>
          <w:b/>
          <w:bCs/>
          <w:color w:val="000000"/>
          <w:spacing w:val="10"/>
          <w:sz w:val="26"/>
          <w:szCs w:val="26"/>
        </w:rPr>
        <w:t>-</w:t>
      </w:r>
      <w:r w:rsidRPr="00895E09">
        <w:rPr>
          <w:color w:val="000000"/>
          <w:spacing w:val="10"/>
          <w:sz w:val="26"/>
          <w:szCs w:val="26"/>
        </w:rPr>
        <w:t xml:space="preserve"> idealização de canais de atendimento aos diagnosticados ou àqueles que se encontram com possível sintoma de tentativa de suicídio;</w:t>
      </w:r>
    </w:p>
    <w:p w14:paraId="6DB5FBEA" w14:textId="3089287E"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IV </w:t>
      </w:r>
      <w:r w:rsidR="00727948" w:rsidRPr="001C5B4B">
        <w:rPr>
          <w:b/>
          <w:bCs/>
          <w:color w:val="000000"/>
          <w:spacing w:val="10"/>
          <w:sz w:val="26"/>
          <w:szCs w:val="26"/>
        </w:rPr>
        <w:t>-</w:t>
      </w:r>
      <w:r w:rsidRPr="00895E09">
        <w:rPr>
          <w:color w:val="000000"/>
          <w:spacing w:val="10"/>
          <w:sz w:val="26"/>
          <w:szCs w:val="26"/>
        </w:rPr>
        <w:t xml:space="preserve"> direcionamento de atividades para o público alvo do plano, principalmente os mais vulneráveis, promovendo a conscientização com relação a questões de bem-estar mental, comportamentos suicidas, as consequências de estresse e gestão efetiva de crise;</w:t>
      </w:r>
    </w:p>
    <w:p w14:paraId="798E34BF" w14:textId="64A715A3" w:rsidR="00895E09" w:rsidRPr="00895E09"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V </w:t>
      </w:r>
      <w:r w:rsidR="00727948" w:rsidRPr="001C5B4B">
        <w:rPr>
          <w:b/>
          <w:bCs/>
          <w:color w:val="000000"/>
          <w:spacing w:val="10"/>
          <w:sz w:val="26"/>
          <w:szCs w:val="26"/>
        </w:rPr>
        <w:t>-</w:t>
      </w:r>
      <w:r w:rsidRPr="00895E09">
        <w:rPr>
          <w:color w:val="000000"/>
          <w:spacing w:val="10"/>
          <w:sz w:val="26"/>
          <w:szCs w:val="26"/>
        </w:rPr>
        <w:t xml:space="preserve"> </w:t>
      </w:r>
      <w:r w:rsidR="00D80D7F">
        <w:rPr>
          <w:color w:val="000000"/>
          <w:spacing w:val="10"/>
          <w:sz w:val="26"/>
          <w:szCs w:val="26"/>
        </w:rPr>
        <w:t>vetado</w:t>
      </w:r>
      <w:r w:rsidRPr="00895E09">
        <w:rPr>
          <w:color w:val="000000"/>
          <w:spacing w:val="10"/>
          <w:sz w:val="26"/>
          <w:szCs w:val="26"/>
        </w:rPr>
        <w:t>.</w:t>
      </w:r>
    </w:p>
    <w:p w14:paraId="00BF03D5" w14:textId="1C683432" w:rsidR="00895E09" w:rsidRPr="00895E09" w:rsidRDefault="00895E09" w:rsidP="00727948">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Artigo 6º </w:t>
      </w:r>
      <w:r w:rsidR="00727948" w:rsidRPr="001C5B4B">
        <w:rPr>
          <w:b/>
          <w:bCs/>
          <w:color w:val="000000"/>
          <w:spacing w:val="10"/>
          <w:sz w:val="26"/>
          <w:szCs w:val="26"/>
        </w:rPr>
        <w:t>-</w:t>
      </w:r>
      <w:r w:rsidRPr="00895E09">
        <w:rPr>
          <w:color w:val="000000"/>
          <w:spacing w:val="10"/>
          <w:sz w:val="26"/>
          <w:szCs w:val="26"/>
        </w:rPr>
        <w:t xml:space="preserve"> </w:t>
      </w:r>
      <w:r w:rsidR="00D80D7F">
        <w:rPr>
          <w:color w:val="000000"/>
          <w:spacing w:val="10"/>
          <w:sz w:val="26"/>
          <w:szCs w:val="26"/>
        </w:rPr>
        <w:t>Vetado</w:t>
      </w:r>
      <w:r w:rsidRPr="00895E09">
        <w:rPr>
          <w:color w:val="000000"/>
          <w:spacing w:val="10"/>
          <w:sz w:val="26"/>
          <w:szCs w:val="26"/>
        </w:rPr>
        <w:t>.</w:t>
      </w:r>
    </w:p>
    <w:p w14:paraId="6F9A802A" w14:textId="78F6063F" w:rsidR="00895E09" w:rsidRPr="00895E09" w:rsidRDefault="00895E09" w:rsidP="00727948">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Artigo 7º </w:t>
      </w:r>
      <w:r w:rsidR="00727948" w:rsidRPr="001C5B4B">
        <w:rPr>
          <w:b/>
          <w:bCs/>
          <w:color w:val="000000"/>
          <w:spacing w:val="10"/>
          <w:sz w:val="26"/>
          <w:szCs w:val="26"/>
        </w:rPr>
        <w:t>-</w:t>
      </w:r>
      <w:r w:rsidRPr="00895E09">
        <w:rPr>
          <w:color w:val="000000"/>
          <w:spacing w:val="10"/>
          <w:sz w:val="26"/>
          <w:szCs w:val="26"/>
        </w:rPr>
        <w:t xml:space="preserve"> </w:t>
      </w:r>
      <w:r w:rsidR="00D80D7F">
        <w:rPr>
          <w:color w:val="000000"/>
          <w:spacing w:val="10"/>
          <w:sz w:val="26"/>
          <w:szCs w:val="26"/>
        </w:rPr>
        <w:t>Vetado</w:t>
      </w:r>
      <w:r w:rsidRPr="00895E09">
        <w:rPr>
          <w:color w:val="000000"/>
          <w:spacing w:val="10"/>
          <w:sz w:val="26"/>
          <w:szCs w:val="26"/>
        </w:rPr>
        <w:t>.</w:t>
      </w:r>
    </w:p>
    <w:p w14:paraId="4F827561" w14:textId="1EA9027A" w:rsidR="003B3C21" w:rsidRPr="003B3C21" w:rsidRDefault="00895E09" w:rsidP="00895E09">
      <w:pPr>
        <w:pStyle w:val="Autgrafo-corpo"/>
        <w:spacing w:after="240" w:line="360" w:lineRule="atLeast"/>
        <w:ind w:firstLine="2835"/>
        <w:rPr>
          <w:color w:val="000000"/>
          <w:spacing w:val="10"/>
          <w:sz w:val="26"/>
          <w:szCs w:val="26"/>
        </w:rPr>
      </w:pPr>
      <w:r w:rsidRPr="001C5B4B">
        <w:rPr>
          <w:b/>
          <w:bCs/>
          <w:color w:val="000000"/>
          <w:spacing w:val="10"/>
          <w:sz w:val="26"/>
          <w:szCs w:val="26"/>
        </w:rPr>
        <w:t xml:space="preserve">Artigo 8º </w:t>
      </w:r>
      <w:r w:rsidR="00727948" w:rsidRPr="001C5B4B">
        <w:rPr>
          <w:b/>
          <w:bCs/>
          <w:color w:val="000000"/>
          <w:spacing w:val="10"/>
          <w:sz w:val="26"/>
          <w:szCs w:val="26"/>
        </w:rPr>
        <w:t>-</w:t>
      </w:r>
      <w:r w:rsidRPr="00895E09">
        <w:rPr>
          <w:color w:val="000000"/>
          <w:spacing w:val="10"/>
          <w:sz w:val="26"/>
          <w:szCs w:val="26"/>
        </w:rPr>
        <w:t xml:space="preserve"> Esta lei entra em vigor na data de sua publicação.</w:t>
      </w:r>
    </w:p>
    <w:p w14:paraId="582AEFB2" w14:textId="68B8BA4B" w:rsidR="000D76D2" w:rsidRPr="00B71087" w:rsidRDefault="000D76D2" w:rsidP="00977C38">
      <w:pPr>
        <w:pStyle w:val="NormalWeb"/>
        <w:spacing w:before="0" w:beforeAutospacing="0" w:after="240" w:afterAutospacing="0" w:line="360" w:lineRule="atLeast"/>
        <w:ind w:firstLine="2835"/>
        <w:jc w:val="both"/>
        <w:rPr>
          <w:b/>
          <w:bCs/>
          <w:color w:val="000000"/>
          <w:spacing w:val="10"/>
          <w:sz w:val="26"/>
          <w:szCs w:val="26"/>
        </w:rPr>
      </w:pPr>
      <w:r w:rsidRPr="00B71087">
        <w:rPr>
          <w:b/>
          <w:bCs/>
          <w:color w:val="000000"/>
          <w:spacing w:val="10"/>
          <w:sz w:val="26"/>
          <w:szCs w:val="26"/>
        </w:rPr>
        <w:t>Palácio dos Bandeirantes,</w:t>
      </w:r>
      <w:r w:rsidR="00503072">
        <w:rPr>
          <w:b/>
          <w:bCs/>
          <w:color w:val="000000"/>
          <w:spacing w:val="10"/>
          <w:sz w:val="26"/>
          <w:szCs w:val="26"/>
        </w:rPr>
        <w:t xml:space="preserve"> </w:t>
      </w:r>
      <w:r w:rsidR="004055EA">
        <w:rPr>
          <w:b/>
          <w:bCs/>
          <w:color w:val="000000"/>
          <w:spacing w:val="10"/>
          <w:sz w:val="26"/>
          <w:szCs w:val="26"/>
        </w:rPr>
        <w:t>na data da assinatura digital</w:t>
      </w:r>
      <w:r>
        <w:rPr>
          <w:b/>
          <w:bCs/>
          <w:color w:val="000000"/>
          <w:spacing w:val="10"/>
          <w:sz w:val="26"/>
          <w:szCs w:val="26"/>
        </w:rPr>
        <w:t>.</w:t>
      </w:r>
    </w:p>
    <w:p w14:paraId="1F4DAF10" w14:textId="03995B0B" w:rsidR="00060449" w:rsidRDefault="000D76D2" w:rsidP="00D77D26">
      <w:pPr>
        <w:pStyle w:val="NormalWeb"/>
        <w:spacing w:before="0" w:beforeAutospacing="0" w:after="360" w:afterAutospacing="0" w:line="360" w:lineRule="atLeast"/>
        <w:jc w:val="center"/>
        <w:rPr>
          <w:b/>
          <w:bCs/>
          <w:color w:val="000000"/>
          <w:spacing w:val="10"/>
          <w:sz w:val="26"/>
          <w:szCs w:val="26"/>
        </w:rPr>
      </w:pPr>
      <w:r w:rsidRPr="00B71087">
        <w:rPr>
          <w:b/>
          <w:bCs/>
          <w:color w:val="000000"/>
          <w:spacing w:val="10"/>
          <w:sz w:val="26"/>
          <w:szCs w:val="26"/>
        </w:rPr>
        <w:t>Tarcísio de Freitas</w:t>
      </w:r>
    </w:p>
    <w:p w14:paraId="06AD2C1E" w14:textId="77777777" w:rsidR="007432FC" w:rsidRDefault="007432FC" w:rsidP="007432FC">
      <w:pPr>
        <w:jc w:val="both"/>
        <w:rPr>
          <w:spacing w:val="10"/>
          <w:sz w:val="26"/>
          <w:szCs w:val="26"/>
        </w:rPr>
      </w:pPr>
      <w:bookmarkStart w:id="1" w:name="_Hlk215063904"/>
      <w:r w:rsidRPr="004D05AA">
        <w:rPr>
          <w:spacing w:val="10"/>
          <w:sz w:val="26"/>
          <w:szCs w:val="26"/>
        </w:rPr>
        <w:t>Eleuses Vieira de Paiva</w:t>
      </w:r>
    </w:p>
    <w:p w14:paraId="3C821DAA" w14:textId="77777777" w:rsidR="007432FC" w:rsidRDefault="007432FC" w:rsidP="007432FC">
      <w:pPr>
        <w:spacing w:after="165"/>
        <w:jc w:val="both"/>
        <w:rPr>
          <w:spacing w:val="10"/>
          <w:sz w:val="26"/>
          <w:szCs w:val="26"/>
        </w:rPr>
      </w:pPr>
      <w:r w:rsidRPr="004D05AA">
        <w:rPr>
          <w:spacing w:val="10"/>
          <w:sz w:val="26"/>
          <w:szCs w:val="26"/>
        </w:rPr>
        <w:t>Secretário da Saúde</w:t>
      </w:r>
    </w:p>
    <w:bookmarkEnd w:id="1"/>
    <w:p w14:paraId="0E4312E4" w14:textId="77777777" w:rsidR="009620D4" w:rsidRPr="00E10A02" w:rsidRDefault="009620D4" w:rsidP="009620D4">
      <w:pPr>
        <w:pStyle w:val="NormalWeb"/>
        <w:spacing w:before="0" w:beforeAutospacing="0" w:after="0" w:afterAutospacing="0"/>
        <w:rPr>
          <w:color w:val="303030"/>
          <w:spacing w:val="10"/>
          <w:sz w:val="26"/>
          <w:szCs w:val="26"/>
          <w:shd w:val="clear" w:color="auto" w:fill="FFFFFF"/>
        </w:rPr>
      </w:pPr>
      <w:r>
        <w:rPr>
          <w:color w:val="303030"/>
          <w:spacing w:val="10"/>
          <w:sz w:val="26"/>
          <w:szCs w:val="26"/>
          <w:shd w:val="clear" w:color="auto" w:fill="FFFFFF"/>
        </w:rPr>
        <w:t>Arthur Luis Pinho de Lima</w:t>
      </w:r>
    </w:p>
    <w:p w14:paraId="3E386379" w14:textId="77777777" w:rsidR="009620D4" w:rsidRDefault="009620D4" w:rsidP="009620D4">
      <w:pPr>
        <w:pStyle w:val="tabelatextoalinhadoesquerda"/>
        <w:spacing w:before="0" w:beforeAutospacing="0" w:after="165" w:afterAutospacing="0"/>
        <w:rPr>
          <w:color w:val="000000" w:themeColor="text1"/>
          <w:spacing w:val="10"/>
          <w:sz w:val="26"/>
          <w:szCs w:val="26"/>
        </w:rPr>
      </w:pPr>
      <w:r>
        <w:rPr>
          <w:color w:val="000000"/>
          <w:spacing w:val="10"/>
          <w:sz w:val="26"/>
          <w:szCs w:val="26"/>
        </w:rPr>
        <w:t xml:space="preserve">Secretário </w:t>
      </w:r>
      <w:r w:rsidRPr="004C187E">
        <w:rPr>
          <w:color w:val="000000" w:themeColor="text1"/>
          <w:spacing w:val="10"/>
          <w:sz w:val="26"/>
          <w:szCs w:val="26"/>
        </w:rPr>
        <w:t>da Justiça e Cidadania</w:t>
      </w:r>
    </w:p>
    <w:p w14:paraId="2D3CFC5C" w14:textId="77777777" w:rsidR="00E93741" w:rsidRDefault="00E93741" w:rsidP="00E801C6">
      <w:pPr>
        <w:pStyle w:val="NormalWeb"/>
        <w:spacing w:before="0" w:beforeAutospacing="0" w:after="0" w:afterAutospacing="0" w:line="360" w:lineRule="atLeast"/>
        <w:jc w:val="both"/>
        <w:rPr>
          <w:color w:val="000000"/>
          <w:sz w:val="27"/>
          <w:szCs w:val="27"/>
        </w:rPr>
      </w:pPr>
      <w:r>
        <w:rPr>
          <w:color w:val="000000"/>
          <w:spacing w:val="10"/>
          <w:sz w:val="26"/>
          <w:szCs w:val="26"/>
        </w:rPr>
        <w:t>Gilberto Kassab</w:t>
      </w:r>
    </w:p>
    <w:p w14:paraId="17AA31D0" w14:textId="77777777" w:rsidR="00E93741"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 de Governo e Relações Institucionais</w:t>
      </w:r>
    </w:p>
    <w:p w14:paraId="7745AA9D" w14:textId="78333B34" w:rsidR="00E93741" w:rsidRDefault="00A226FA" w:rsidP="00E93741">
      <w:pPr>
        <w:pStyle w:val="NormalWeb"/>
        <w:spacing w:before="0" w:beforeAutospacing="0" w:after="0" w:afterAutospacing="0" w:line="360" w:lineRule="atLeast"/>
        <w:jc w:val="both"/>
        <w:rPr>
          <w:color w:val="000000"/>
          <w:sz w:val="27"/>
          <w:szCs w:val="27"/>
        </w:rPr>
      </w:pPr>
      <w:r>
        <w:rPr>
          <w:color w:val="000000"/>
          <w:spacing w:val="10"/>
          <w:sz w:val="26"/>
          <w:szCs w:val="26"/>
        </w:rPr>
        <w:t xml:space="preserve">Roberto </w:t>
      </w:r>
      <w:r w:rsidR="004C0AC0">
        <w:rPr>
          <w:color w:val="000000"/>
          <w:spacing w:val="10"/>
          <w:sz w:val="26"/>
          <w:szCs w:val="26"/>
        </w:rPr>
        <w:t>Ribeiro Carneiro</w:t>
      </w:r>
    </w:p>
    <w:p w14:paraId="7AD5C155" w14:textId="344DE80D" w:rsidR="007A0E35"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lastRenderedPageBreak/>
        <w:t>Secretário-Chefe da Casa Civi</w:t>
      </w:r>
      <w:r w:rsidR="00E801C6">
        <w:rPr>
          <w:color w:val="000000"/>
          <w:spacing w:val="10"/>
          <w:sz w:val="26"/>
          <w:szCs w:val="26"/>
        </w:rPr>
        <w:t>l</w:t>
      </w:r>
    </w:p>
    <w:sectPr w:rsidR="007A0E35"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7A7D" w14:textId="77777777" w:rsidR="003F71F4" w:rsidRDefault="003F71F4">
      <w:r>
        <w:separator/>
      </w:r>
    </w:p>
  </w:endnote>
  <w:endnote w:type="continuationSeparator" w:id="0">
    <w:p w14:paraId="67892437" w14:textId="77777777" w:rsidR="003F71F4" w:rsidRDefault="003F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2D85" w14:textId="77777777" w:rsidR="003F71F4" w:rsidRDefault="003F71F4">
      <w:r>
        <w:separator/>
      </w:r>
    </w:p>
  </w:footnote>
  <w:footnote w:type="continuationSeparator" w:id="0">
    <w:p w14:paraId="5C9D1199" w14:textId="77777777" w:rsidR="003F71F4" w:rsidRDefault="003F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13A75"/>
    <w:rsid w:val="00025779"/>
    <w:rsid w:val="0005315F"/>
    <w:rsid w:val="00060449"/>
    <w:rsid w:val="0006360E"/>
    <w:rsid w:val="00065EDC"/>
    <w:rsid w:val="00066C7B"/>
    <w:rsid w:val="000707CD"/>
    <w:rsid w:val="00071BC2"/>
    <w:rsid w:val="0007566B"/>
    <w:rsid w:val="000842E7"/>
    <w:rsid w:val="00092517"/>
    <w:rsid w:val="000931CE"/>
    <w:rsid w:val="000A046C"/>
    <w:rsid w:val="000A667D"/>
    <w:rsid w:val="000B1140"/>
    <w:rsid w:val="000B1CFA"/>
    <w:rsid w:val="000B6064"/>
    <w:rsid w:val="000D76D2"/>
    <w:rsid w:val="000E72AE"/>
    <w:rsid w:val="00101178"/>
    <w:rsid w:val="00106348"/>
    <w:rsid w:val="00107C88"/>
    <w:rsid w:val="0011445D"/>
    <w:rsid w:val="00114F37"/>
    <w:rsid w:val="00122C90"/>
    <w:rsid w:val="001266C5"/>
    <w:rsid w:val="00135A67"/>
    <w:rsid w:val="001411AB"/>
    <w:rsid w:val="00151F84"/>
    <w:rsid w:val="00154CEF"/>
    <w:rsid w:val="0016282F"/>
    <w:rsid w:val="001649D9"/>
    <w:rsid w:val="001776B0"/>
    <w:rsid w:val="001A0908"/>
    <w:rsid w:val="001C551A"/>
    <w:rsid w:val="001C5B4B"/>
    <w:rsid w:val="001D37DD"/>
    <w:rsid w:val="00201223"/>
    <w:rsid w:val="00204A13"/>
    <w:rsid w:val="00234012"/>
    <w:rsid w:val="00235251"/>
    <w:rsid w:val="0023700F"/>
    <w:rsid w:val="00251256"/>
    <w:rsid w:val="00263331"/>
    <w:rsid w:val="00263D1A"/>
    <w:rsid w:val="002B3C1E"/>
    <w:rsid w:val="002B4E75"/>
    <w:rsid w:val="002C0DFA"/>
    <w:rsid w:val="002D75AD"/>
    <w:rsid w:val="002F3E70"/>
    <w:rsid w:val="002F6F7F"/>
    <w:rsid w:val="00303154"/>
    <w:rsid w:val="003057E6"/>
    <w:rsid w:val="00314A58"/>
    <w:rsid w:val="00323496"/>
    <w:rsid w:val="00325597"/>
    <w:rsid w:val="003271DB"/>
    <w:rsid w:val="00331FB0"/>
    <w:rsid w:val="00341A94"/>
    <w:rsid w:val="003728CA"/>
    <w:rsid w:val="00372A01"/>
    <w:rsid w:val="003B3C21"/>
    <w:rsid w:val="003D3452"/>
    <w:rsid w:val="003F2572"/>
    <w:rsid w:val="003F4456"/>
    <w:rsid w:val="003F71F4"/>
    <w:rsid w:val="004055EA"/>
    <w:rsid w:val="00413CBF"/>
    <w:rsid w:val="0041767F"/>
    <w:rsid w:val="00417B30"/>
    <w:rsid w:val="00420D4A"/>
    <w:rsid w:val="00425976"/>
    <w:rsid w:val="004314AE"/>
    <w:rsid w:val="00440623"/>
    <w:rsid w:val="00453D71"/>
    <w:rsid w:val="00491569"/>
    <w:rsid w:val="004A5CB6"/>
    <w:rsid w:val="004C0AC0"/>
    <w:rsid w:val="004D7015"/>
    <w:rsid w:val="004E64D7"/>
    <w:rsid w:val="00500697"/>
    <w:rsid w:val="00503072"/>
    <w:rsid w:val="005054EE"/>
    <w:rsid w:val="0051063F"/>
    <w:rsid w:val="005148C0"/>
    <w:rsid w:val="00516EDA"/>
    <w:rsid w:val="005236F5"/>
    <w:rsid w:val="0052685D"/>
    <w:rsid w:val="00537BF5"/>
    <w:rsid w:val="00547413"/>
    <w:rsid w:val="0057081B"/>
    <w:rsid w:val="00582852"/>
    <w:rsid w:val="00585F10"/>
    <w:rsid w:val="005B50DF"/>
    <w:rsid w:val="005D4034"/>
    <w:rsid w:val="005E51CA"/>
    <w:rsid w:val="005F3593"/>
    <w:rsid w:val="00601C66"/>
    <w:rsid w:val="00607CB9"/>
    <w:rsid w:val="00617C44"/>
    <w:rsid w:val="006214C9"/>
    <w:rsid w:val="006316F2"/>
    <w:rsid w:val="006322A2"/>
    <w:rsid w:val="006410A9"/>
    <w:rsid w:val="0064119A"/>
    <w:rsid w:val="006501D6"/>
    <w:rsid w:val="006520CF"/>
    <w:rsid w:val="00665C74"/>
    <w:rsid w:val="00673AF1"/>
    <w:rsid w:val="006778FD"/>
    <w:rsid w:val="00677A1F"/>
    <w:rsid w:val="00693E54"/>
    <w:rsid w:val="006C3674"/>
    <w:rsid w:val="006D2A38"/>
    <w:rsid w:val="006E1ECC"/>
    <w:rsid w:val="006F3DFA"/>
    <w:rsid w:val="006F494A"/>
    <w:rsid w:val="0070544F"/>
    <w:rsid w:val="00713E58"/>
    <w:rsid w:val="00727948"/>
    <w:rsid w:val="007432FC"/>
    <w:rsid w:val="00755565"/>
    <w:rsid w:val="00756C1F"/>
    <w:rsid w:val="00766FF6"/>
    <w:rsid w:val="00771608"/>
    <w:rsid w:val="0077698F"/>
    <w:rsid w:val="00777F73"/>
    <w:rsid w:val="007860D1"/>
    <w:rsid w:val="007A0E35"/>
    <w:rsid w:val="007B240A"/>
    <w:rsid w:val="007B26E0"/>
    <w:rsid w:val="007C2B69"/>
    <w:rsid w:val="007F5983"/>
    <w:rsid w:val="00803F49"/>
    <w:rsid w:val="00825237"/>
    <w:rsid w:val="00832FC7"/>
    <w:rsid w:val="00833251"/>
    <w:rsid w:val="008460E9"/>
    <w:rsid w:val="00872802"/>
    <w:rsid w:val="00876669"/>
    <w:rsid w:val="00893962"/>
    <w:rsid w:val="00895E09"/>
    <w:rsid w:val="00896BAF"/>
    <w:rsid w:val="008B220E"/>
    <w:rsid w:val="008C28ED"/>
    <w:rsid w:val="008C7105"/>
    <w:rsid w:val="008D04DC"/>
    <w:rsid w:val="008D11A3"/>
    <w:rsid w:val="008F1994"/>
    <w:rsid w:val="008F2D6B"/>
    <w:rsid w:val="00930DA4"/>
    <w:rsid w:val="00945DFC"/>
    <w:rsid w:val="009620D4"/>
    <w:rsid w:val="0097002C"/>
    <w:rsid w:val="00977C38"/>
    <w:rsid w:val="009804E6"/>
    <w:rsid w:val="0098618B"/>
    <w:rsid w:val="009863A6"/>
    <w:rsid w:val="009B08DE"/>
    <w:rsid w:val="009C03C9"/>
    <w:rsid w:val="009E787A"/>
    <w:rsid w:val="00A06F61"/>
    <w:rsid w:val="00A226FA"/>
    <w:rsid w:val="00A32C26"/>
    <w:rsid w:val="00A340EC"/>
    <w:rsid w:val="00A3438B"/>
    <w:rsid w:val="00A7322D"/>
    <w:rsid w:val="00A81BE2"/>
    <w:rsid w:val="00A8367D"/>
    <w:rsid w:val="00A844D8"/>
    <w:rsid w:val="00AA20D2"/>
    <w:rsid w:val="00AA7D61"/>
    <w:rsid w:val="00AB5ACF"/>
    <w:rsid w:val="00AD1919"/>
    <w:rsid w:val="00AD19E6"/>
    <w:rsid w:val="00AD5D16"/>
    <w:rsid w:val="00B204F2"/>
    <w:rsid w:val="00B27EEA"/>
    <w:rsid w:val="00B71E11"/>
    <w:rsid w:val="00B80FB6"/>
    <w:rsid w:val="00B84CE2"/>
    <w:rsid w:val="00B8622E"/>
    <w:rsid w:val="00BA7ECE"/>
    <w:rsid w:val="00BE0F95"/>
    <w:rsid w:val="00BE6531"/>
    <w:rsid w:val="00BE6933"/>
    <w:rsid w:val="00BF13F5"/>
    <w:rsid w:val="00BF5D35"/>
    <w:rsid w:val="00C21625"/>
    <w:rsid w:val="00C23E4C"/>
    <w:rsid w:val="00C25BD6"/>
    <w:rsid w:val="00C2611D"/>
    <w:rsid w:val="00C27060"/>
    <w:rsid w:val="00C365B9"/>
    <w:rsid w:val="00C435D7"/>
    <w:rsid w:val="00C43950"/>
    <w:rsid w:val="00C46CDA"/>
    <w:rsid w:val="00C67C7A"/>
    <w:rsid w:val="00C71D60"/>
    <w:rsid w:val="00C85DE8"/>
    <w:rsid w:val="00C93913"/>
    <w:rsid w:val="00C97964"/>
    <w:rsid w:val="00CB75A2"/>
    <w:rsid w:val="00CD456E"/>
    <w:rsid w:val="00CF3B69"/>
    <w:rsid w:val="00CF53E4"/>
    <w:rsid w:val="00D002B0"/>
    <w:rsid w:val="00D35643"/>
    <w:rsid w:val="00D53351"/>
    <w:rsid w:val="00D56D56"/>
    <w:rsid w:val="00D604D8"/>
    <w:rsid w:val="00D6634D"/>
    <w:rsid w:val="00D771FC"/>
    <w:rsid w:val="00D77D26"/>
    <w:rsid w:val="00D80D7F"/>
    <w:rsid w:val="00DA0E42"/>
    <w:rsid w:val="00DA353B"/>
    <w:rsid w:val="00DB204B"/>
    <w:rsid w:val="00DC5FEE"/>
    <w:rsid w:val="00DF1FE7"/>
    <w:rsid w:val="00DF3019"/>
    <w:rsid w:val="00E43D89"/>
    <w:rsid w:val="00E51B68"/>
    <w:rsid w:val="00E628F0"/>
    <w:rsid w:val="00E729D9"/>
    <w:rsid w:val="00E801C6"/>
    <w:rsid w:val="00E80B37"/>
    <w:rsid w:val="00E9365E"/>
    <w:rsid w:val="00E93741"/>
    <w:rsid w:val="00EA6D22"/>
    <w:rsid w:val="00EA7EB2"/>
    <w:rsid w:val="00EC35C3"/>
    <w:rsid w:val="00ED6986"/>
    <w:rsid w:val="00EE2C00"/>
    <w:rsid w:val="00EF1C8D"/>
    <w:rsid w:val="00F0223D"/>
    <w:rsid w:val="00F16214"/>
    <w:rsid w:val="00F24507"/>
    <w:rsid w:val="00F2594F"/>
    <w:rsid w:val="00F341E4"/>
    <w:rsid w:val="00F43B95"/>
    <w:rsid w:val="00F463FA"/>
    <w:rsid w:val="00F77510"/>
    <w:rsid w:val="00F96505"/>
    <w:rsid w:val="00FC4B1D"/>
    <w:rsid w:val="00FD2916"/>
    <w:rsid w:val="00FD56E7"/>
    <w:rsid w:val="00FE68A9"/>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C9CE166D-1D74-4E0B-9AAB-78A719C4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 w:type="paragraph" w:customStyle="1" w:styleId="tabelatextoalinhadoesquerda">
    <w:name w:val="tabela_texto_alinhado_esquerda"/>
    <w:basedOn w:val="Normal"/>
    <w:rsid w:val="009620D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cc9aa9b25af1505c1e174c68016d7f93">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d9898dd3dffbcd2e923f68eacc679ae1"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D1295-1D14-4A0B-8BBB-5280F1913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customXml/itemProps3.xml><?xml version="1.0" encoding="utf-8"?>
<ds:datastoreItem xmlns:ds="http://schemas.openxmlformats.org/officeDocument/2006/customXml" ds:itemID="{AF1B673D-E4A9-47C5-A192-F10ECF584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736</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4</cp:revision>
  <cp:lastPrinted>1900-01-01T02:00:00Z</cp:lastPrinted>
  <dcterms:created xsi:type="dcterms:W3CDTF">2026-02-10T14:00:00Z</dcterms:created>
  <dcterms:modified xsi:type="dcterms:W3CDTF">2026-02-10T14:02:00Z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