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937E356" w:rsidR="000707CD" w:rsidRDefault="000707CD" w:rsidP="00C54823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1333E">
        <w:rPr>
          <w:b/>
          <w:color w:val="000000"/>
          <w:spacing w:val="10"/>
          <w:sz w:val="26"/>
          <w:szCs w:val="26"/>
        </w:rPr>
        <w:t xml:space="preserve"> 18.402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A56EDB">
        <w:rPr>
          <w:b/>
          <w:color w:val="000000"/>
          <w:spacing w:val="10"/>
          <w:sz w:val="26"/>
          <w:szCs w:val="26"/>
        </w:rPr>
        <w:t>13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56EDB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3C1E57D5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A437F3">
        <w:rPr>
          <w:color w:val="000000"/>
          <w:spacing w:val="10"/>
          <w:sz w:val="26"/>
          <w:szCs w:val="26"/>
        </w:rPr>
        <w:t>1307/2025</w:t>
      </w:r>
      <w:r>
        <w:rPr>
          <w:color w:val="000000"/>
          <w:spacing w:val="10"/>
          <w:sz w:val="26"/>
          <w:szCs w:val="26"/>
        </w:rPr>
        <w:t>, d</w:t>
      </w:r>
      <w:r w:rsidR="00A437F3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437F3">
        <w:rPr>
          <w:color w:val="000000"/>
          <w:spacing w:val="10"/>
          <w:sz w:val="26"/>
          <w:szCs w:val="26"/>
        </w:rPr>
        <w:t xml:space="preserve">os </w:t>
      </w:r>
      <w:proofErr w:type="spellStart"/>
      <w:r w:rsidR="00A437F3" w:rsidRPr="00A437F3">
        <w:rPr>
          <w:color w:val="000000"/>
          <w:spacing w:val="10"/>
          <w:sz w:val="26"/>
          <w:szCs w:val="26"/>
        </w:rPr>
        <w:t>Profª</w:t>
      </w:r>
      <w:proofErr w:type="spellEnd"/>
      <w:r w:rsidR="00A437F3" w:rsidRPr="00A437F3">
        <w:rPr>
          <w:color w:val="000000"/>
          <w:spacing w:val="10"/>
          <w:sz w:val="26"/>
          <w:szCs w:val="26"/>
        </w:rPr>
        <w:t xml:space="preserve"> Camila Godoi – PSB, Letícia Aguiar – PL, Valdomiro Lopes – PSB e Rogério Nogueira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2789E4A" w:rsidR="000707CD" w:rsidRDefault="009A799A" w:rsidP="00C54823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9A799A">
        <w:rPr>
          <w:i/>
          <w:color w:val="000000"/>
          <w:spacing w:val="10"/>
          <w:sz w:val="26"/>
          <w:szCs w:val="26"/>
        </w:rPr>
        <w:t>Institui a Política Estadual de Garantia dos Direitos da Pessoa com Câncer e dá outras providências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739C0695" w14:textId="77777777" w:rsidR="00010949" w:rsidRPr="00010949" w:rsidRDefault="000707CD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>Artigo 1º -</w:t>
      </w:r>
      <w:r>
        <w:rPr>
          <w:color w:val="000000"/>
          <w:spacing w:val="10"/>
          <w:sz w:val="26"/>
          <w:szCs w:val="26"/>
        </w:rPr>
        <w:t xml:space="preserve"> </w:t>
      </w:r>
      <w:r w:rsidR="00010949" w:rsidRPr="00010949">
        <w:rPr>
          <w:color w:val="000000"/>
          <w:spacing w:val="10"/>
          <w:sz w:val="26"/>
          <w:szCs w:val="26"/>
        </w:rPr>
        <w:t>Fica instituída a Política Estadual de Garantia dos Direitos da Pessoa com Câncer, destinada a assegurar diagnóstico precoce, tratamento adequado e tempestivo, reabilitação integral, cuidados paliativos, acompanhamento psicossocial e ações de prevenção, observando-se os princípios da dignidade da pessoa humana, universalidade, integralidade, equidade, eficiência administrativa e humanização da atenção à saúde.</w:t>
      </w:r>
    </w:p>
    <w:p w14:paraId="43B57AFD" w14:textId="1DA5F3AC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>§ 1º -</w:t>
      </w:r>
      <w:r w:rsidRPr="00010949">
        <w:rPr>
          <w:color w:val="000000"/>
          <w:spacing w:val="10"/>
          <w:sz w:val="26"/>
          <w:szCs w:val="26"/>
        </w:rPr>
        <w:t xml:space="preserve"> A Política instituída por esta lei deve contemplar ações coordenadas e integradas entre o Poder Público estadual, os municípios, a rede privada conveniada e entidades filantrópicas certificadas, garantindo continuidade do cuidado ao paciente.</w:t>
      </w:r>
    </w:p>
    <w:p w14:paraId="243C154D" w14:textId="752C0CF5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>§ 2º -</w:t>
      </w:r>
      <w:r w:rsidRPr="00010949">
        <w:rPr>
          <w:color w:val="000000"/>
          <w:spacing w:val="10"/>
          <w:sz w:val="26"/>
          <w:szCs w:val="26"/>
        </w:rPr>
        <w:t xml:space="preserve"> A Política abrangerá ações de promoção, prevenção, detecção precoce, diagnóstico, tratamento, reabilitação, cuidados paliativos e reintegração social.</w:t>
      </w:r>
    </w:p>
    <w:p w14:paraId="09A9E549" w14:textId="515ED61C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Artigo 2º </w:t>
      </w:r>
      <w:r w:rsidR="00BE794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Constituem diretrizes da Política Estadual de Garantia dos Direitos da Pessoa com Câncer:</w:t>
      </w:r>
    </w:p>
    <w:p w14:paraId="55CDC722" w14:textId="0B4F31AF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BE794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universalização</w:t>
      </w:r>
      <w:proofErr w:type="gramEnd"/>
      <w:r w:rsidRPr="00010949">
        <w:rPr>
          <w:color w:val="000000"/>
          <w:spacing w:val="10"/>
          <w:sz w:val="26"/>
          <w:szCs w:val="26"/>
        </w:rPr>
        <w:t>, equidade, integralidade e regionalização da atenção oncológica;</w:t>
      </w:r>
    </w:p>
    <w:p w14:paraId="525D443C" w14:textId="2C7483E1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E11623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redução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de tempos de espera para exames, biópsias, diagnóstico e início do tratamento;</w:t>
      </w:r>
    </w:p>
    <w:p w14:paraId="5F0F8650" w14:textId="0CB75399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E11623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transparência e rastreabilidade nos processos regulatórios e administrativos;</w:t>
      </w:r>
    </w:p>
    <w:p w14:paraId="71A0A711" w14:textId="6EFD3272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lastRenderedPageBreak/>
        <w:t xml:space="preserve">IV </w:t>
      </w:r>
      <w:r w:rsidR="00FF036A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garantia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de informação clara, acessível e adequada ao paciente e sua família;</w:t>
      </w:r>
    </w:p>
    <w:p w14:paraId="3B36289E" w14:textId="18D66E3C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2216F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respeito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à autonomia, privacidade, confidencialidade e segurança de dados;</w:t>
      </w:r>
    </w:p>
    <w:p w14:paraId="27C10F8A" w14:textId="0E381E6E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2216F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formação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continuada e capacitação técnica dos profissionais da rede SUS/SP;</w:t>
      </w:r>
    </w:p>
    <w:p w14:paraId="347DE851" w14:textId="3AC446A0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VII </w:t>
      </w:r>
      <w:r w:rsidR="0026080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fortalecimento da rede de psicologia, assistência social e cuidados paliativos;</w:t>
      </w:r>
    </w:p>
    <w:p w14:paraId="5D463454" w14:textId="1CC103A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VIII </w:t>
      </w:r>
      <w:r w:rsidR="00EB13BB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prioridade absoluta para crianças, adolescentes, pessoas idosas e com deficiência;</w:t>
      </w:r>
    </w:p>
    <w:p w14:paraId="6952709A" w14:textId="767514A6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IX </w:t>
      </w:r>
      <w:r w:rsidR="00EB13BB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incentivo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à inovação tecnológica, protocolos clínicos atualizados e telemedicina;</w:t>
      </w:r>
    </w:p>
    <w:p w14:paraId="1AB6A7FA" w14:textId="7568DA3F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X </w:t>
      </w:r>
      <w:r w:rsidR="00EB13BB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integração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entre atenção primária, especializada, hospitais de referência e centros de diagnóstico;</w:t>
      </w:r>
    </w:p>
    <w:p w14:paraId="6C56E81A" w14:textId="29381BB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XI </w:t>
      </w:r>
      <w:r w:rsidR="007D4EB8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mecanismos de auditoria, avaliação e monitoramento contínuo de resultados.</w:t>
      </w:r>
    </w:p>
    <w:p w14:paraId="4038F42D" w14:textId="1F843E96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C7480C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São objetivos da Política:</w:t>
      </w:r>
    </w:p>
    <w:p w14:paraId="63FC48D9" w14:textId="32ADA2E9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7D753F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="00E172C9">
        <w:rPr>
          <w:color w:val="000000"/>
          <w:spacing w:val="10"/>
          <w:sz w:val="26"/>
          <w:szCs w:val="26"/>
        </w:rPr>
        <w:t>vetado</w:t>
      </w:r>
      <w:proofErr w:type="gramEnd"/>
      <w:r w:rsidRPr="00010949">
        <w:rPr>
          <w:color w:val="000000"/>
          <w:spacing w:val="10"/>
          <w:sz w:val="26"/>
          <w:szCs w:val="26"/>
        </w:rPr>
        <w:t>;</w:t>
      </w:r>
    </w:p>
    <w:p w14:paraId="60839940" w14:textId="665CE138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7D753F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="00E172C9">
        <w:rPr>
          <w:color w:val="000000"/>
          <w:spacing w:val="10"/>
          <w:sz w:val="26"/>
          <w:szCs w:val="26"/>
        </w:rPr>
        <w:t>vetado</w:t>
      </w:r>
      <w:proofErr w:type="gramEnd"/>
      <w:r w:rsidRPr="00010949">
        <w:rPr>
          <w:color w:val="000000"/>
          <w:spacing w:val="10"/>
          <w:sz w:val="26"/>
          <w:szCs w:val="26"/>
        </w:rPr>
        <w:t>;</w:t>
      </w:r>
    </w:p>
    <w:p w14:paraId="339B2616" w14:textId="0B60EF0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7D753F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promover campanhas permanentes de prevenção e diagnóstico precoce;</w:t>
      </w:r>
    </w:p>
    <w:p w14:paraId="6210DACE" w14:textId="5D73B9A9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7D753F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garantir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acompanhamento domiciliar a pacientes em cuidados paliativos e em condições de fragilidade;</w:t>
      </w:r>
    </w:p>
    <w:p w14:paraId="3BA6EF3F" w14:textId="0D0DB75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0204FE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AE5DA7">
        <w:rPr>
          <w:b/>
          <w:bCs/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garantir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atendimento prioritário nos serviços públicos estaduais e conveniados;</w:t>
      </w:r>
    </w:p>
    <w:p w14:paraId="0E3518A2" w14:textId="40A195A7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E5DA7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496DD1" w:rsidRPr="00AE5D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promover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integração entre Estado, municípios, SUS, entidades filantrópicas e organizações da sociedade civil;</w:t>
      </w:r>
    </w:p>
    <w:p w14:paraId="25FEC30A" w14:textId="2842AB94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lastRenderedPageBreak/>
        <w:t xml:space="preserve">VII </w:t>
      </w:r>
      <w:r w:rsidR="00F05285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reduzir desigualdades regionais no acesso a serviços de alta complexidade;</w:t>
      </w:r>
    </w:p>
    <w:p w14:paraId="398D1559" w14:textId="1A2766E4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VIII </w:t>
      </w:r>
      <w:r w:rsidR="0051458D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ampliar a oferta de serviços especializados, com interiorização da oncologia;</w:t>
      </w:r>
    </w:p>
    <w:p w14:paraId="7478D271" w14:textId="7DA3E53D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IX </w:t>
      </w:r>
      <w:r w:rsidR="001A1A11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fomentar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a criação de linhas de cuidado e fluxos clínicos padronizados;</w:t>
      </w:r>
    </w:p>
    <w:p w14:paraId="5A2E3475" w14:textId="3A0A3BE1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X </w:t>
      </w:r>
      <w:r w:rsidR="001A1A11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54576A">
        <w:rPr>
          <w:b/>
          <w:bCs/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estimular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pesquisas, estudos epidemiológicos e inovação em saúde.</w:t>
      </w:r>
    </w:p>
    <w:p w14:paraId="2F4BE4C7" w14:textId="7474AC5B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A217E5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54576A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010949">
        <w:rPr>
          <w:color w:val="000000"/>
          <w:spacing w:val="10"/>
          <w:sz w:val="26"/>
          <w:szCs w:val="26"/>
        </w:rPr>
        <w:t>A pessoa com câncer tem direito a:</w:t>
      </w:r>
    </w:p>
    <w:p w14:paraId="0D947EC9" w14:textId="29BD8641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3173DE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acesso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gratuito </w:t>
      </w:r>
      <w:proofErr w:type="spellStart"/>
      <w:r w:rsidRPr="00010949">
        <w:rPr>
          <w:color w:val="000000"/>
          <w:spacing w:val="10"/>
          <w:sz w:val="26"/>
          <w:szCs w:val="26"/>
        </w:rPr>
        <w:t>a</w:t>
      </w:r>
      <w:proofErr w:type="spellEnd"/>
      <w:r w:rsidRPr="00010949">
        <w:rPr>
          <w:color w:val="000000"/>
          <w:spacing w:val="10"/>
          <w:sz w:val="26"/>
          <w:szCs w:val="26"/>
        </w:rPr>
        <w:t xml:space="preserve"> medicamentos, exames diagnósticos, tratamento clínico, cirúrgico, radioterápico e terapias complementares no âmbito do SUS;</w:t>
      </w:r>
    </w:p>
    <w:p w14:paraId="14D0AC5B" w14:textId="347308ED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617187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atendimento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prioritário nos serviços públicos estaduais, transporte, assistência social e Justiça;</w:t>
      </w:r>
    </w:p>
    <w:p w14:paraId="2470CF8A" w14:textId="62CC17F6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471A2B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prioridade na tramitação de processos judiciais e administrativos relacionados à saúde;</w:t>
      </w:r>
    </w:p>
    <w:p w14:paraId="16D6A89E" w14:textId="4A559593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471A2B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presença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de acompanhante durante consultas, internações e tratamentos, a pedido do paciente;</w:t>
      </w:r>
    </w:p>
    <w:p w14:paraId="440F73D0" w14:textId="023A75A1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FD7301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atendimento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psicológico, psicossocial e social especializado;</w:t>
      </w:r>
    </w:p>
    <w:p w14:paraId="1FDAD82B" w14:textId="650362B6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A2212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792C37" w:rsidRPr="002A2212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proteção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contra discriminação, abandono, negligência ou violência institucional;</w:t>
      </w:r>
    </w:p>
    <w:p w14:paraId="29A3A8CA" w14:textId="67E32204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A2212">
        <w:rPr>
          <w:b/>
          <w:bCs/>
          <w:color w:val="000000"/>
          <w:spacing w:val="10"/>
          <w:sz w:val="26"/>
          <w:szCs w:val="26"/>
        </w:rPr>
        <w:t xml:space="preserve">VII </w:t>
      </w:r>
      <w:r w:rsidR="00F26787" w:rsidRPr="002A2212">
        <w:rPr>
          <w:b/>
          <w:bCs/>
          <w:color w:val="000000"/>
          <w:spacing w:val="10"/>
          <w:sz w:val="26"/>
          <w:szCs w:val="26"/>
        </w:rPr>
        <w:t>-</w:t>
      </w:r>
      <w:r w:rsidRPr="002A2212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010949">
        <w:rPr>
          <w:color w:val="000000"/>
          <w:spacing w:val="10"/>
          <w:sz w:val="26"/>
          <w:szCs w:val="26"/>
        </w:rPr>
        <w:t>cuidados paliativos humanizados e multidisciplinares;</w:t>
      </w:r>
    </w:p>
    <w:p w14:paraId="068F0595" w14:textId="76F8E382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A2212">
        <w:rPr>
          <w:b/>
          <w:bCs/>
          <w:color w:val="000000"/>
          <w:spacing w:val="10"/>
          <w:sz w:val="26"/>
          <w:szCs w:val="26"/>
        </w:rPr>
        <w:t xml:space="preserve">VIII </w:t>
      </w:r>
      <w:r w:rsidR="00950D51" w:rsidRPr="002A2212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acesso a próteses, órteses e equipamentos assistivos quando necessários;</w:t>
      </w:r>
    </w:p>
    <w:p w14:paraId="37D5E172" w14:textId="697963F8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A2212">
        <w:rPr>
          <w:b/>
          <w:bCs/>
          <w:color w:val="000000"/>
          <w:spacing w:val="10"/>
          <w:sz w:val="26"/>
          <w:szCs w:val="26"/>
        </w:rPr>
        <w:t xml:space="preserve">IX </w:t>
      </w:r>
      <w:r w:rsidR="001D235B" w:rsidRPr="002A2212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fornecimento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de informações sobre riscos, alternativas terapêuticas e efeitos colaterais;</w:t>
      </w:r>
    </w:p>
    <w:p w14:paraId="2336B4B9" w14:textId="359224B8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lastRenderedPageBreak/>
        <w:t xml:space="preserve">X </w:t>
      </w:r>
      <w:r w:rsidR="001D235B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acompanhamento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nutricional, fisioterapêutico e terapêutico ocupacional.</w:t>
      </w:r>
    </w:p>
    <w:p w14:paraId="4F81868E" w14:textId="7E05AAD9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4576A">
        <w:rPr>
          <w:b/>
          <w:bCs/>
          <w:color w:val="000000"/>
          <w:spacing w:val="10"/>
          <w:sz w:val="26"/>
          <w:szCs w:val="26"/>
        </w:rPr>
        <w:t xml:space="preserve">Artigo 5º </w:t>
      </w:r>
      <w:r w:rsidR="001D235B" w:rsidRPr="0054576A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A execução desta Política poderá ser financiada por recursos:</w:t>
      </w:r>
    </w:p>
    <w:p w14:paraId="3713C7C8" w14:textId="3418ECB5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1D235B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1D235B" w:rsidRPr="001D235B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do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orçamento estadual;</w:t>
      </w:r>
    </w:p>
    <w:p w14:paraId="0CE42777" w14:textId="462D9F44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1D235B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1D235B" w:rsidRPr="001D235B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de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convênios com a União e municípios;</w:t>
      </w:r>
    </w:p>
    <w:p w14:paraId="27CAB19C" w14:textId="318352C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02CA7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302CA7" w:rsidRPr="00302C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de emendas parlamentares;</w:t>
      </w:r>
    </w:p>
    <w:p w14:paraId="260C7C0C" w14:textId="630D3538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02CA7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302CA7" w:rsidRPr="00302CA7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de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fundos públicos de saúde;</w:t>
      </w:r>
    </w:p>
    <w:p w14:paraId="47FFB20C" w14:textId="6D3C3622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69E4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3B69E4" w:rsidRPr="003B69E4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de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doações de pessoas físicas e jurídicas;</w:t>
      </w:r>
    </w:p>
    <w:p w14:paraId="375E6075" w14:textId="2D1812BA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69E4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3B69E4" w:rsidRPr="003B69E4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10949">
        <w:rPr>
          <w:color w:val="000000"/>
          <w:spacing w:val="10"/>
          <w:sz w:val="26"/>
          <w:szCs w:val="26"/>
        </w:rPr>
        <w:t>de</w:t>
      </w:r>
      <w:proofErr w:type="gramEnd"/>
      <w:r w:rsidRPr="00010949">
        <w:rPr>
          <w:color w:val="000000"/>
          <w:spacing w:val="10"/>
          <w:sz w:val="26"/>
          <w:szCs w:val="26"/>
        </w:rPr>
        <w:t xml:space="preserve"> parcerias com entidades filantrópicas certificadas (CEBAS).</w:t>
      </w:r>
    </w:p>
    <w:p w14:paraId="3ED3EE31" w14:textId="45D6B70C" w:rsidR="00010949" w:rsidRPr="00010949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69E4">
        <w:rPr>
          <w:b/>
          <w:bCs/>
          <w:color w:val="000000"/>
          <w:spacing w:val="10"/>
          <w:sz w:val="26"/>
          <w:szCs w:val="26"/>
        </w:rPr>
        <w:t xml:space="preserve">Artigo 6º </w:t>
      </w:r>
      <w:r w:rsidR="003B69E4" w:rsidRPr="003B69E4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</w:t>
      </w:r>
      <w:r w:rsidR="00E172C9">
        <w:rPr>
          <w:color w:val="000000"/>
          <w:spacing w:val="10"/>
          <w:sz w:val="26"/>
          <w:szCs w:val="26"/>
        </w:rPr>
        <w:t>Vetado</w:t>
      </w:r>
      <w:r w:rsidRPr="00010949">
        <w:rPr>
          <w:color w:val="000000"/>
          <w:spacing w:val="10"/>
          <w:sz w:val="26"/>
          <w:szCs w:val="26"/>
        </w:rPr>
        <w:t>.</w:t>
      </w:r>
    </w:p>
    <w:p w14:paraId="4F827561" w14:textId="767E3A09" w:rsidR="003B3C21" w:rsidRPr="003B3C21" w:rsidRDefault="00010949" w:rsidP="0001094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69E4">
        <w:rPr>
          <w:b/>
          <w:bCs/>
          <w:color w:val="000000"/>
          <w:spacing w:val="10"/>
          <w:sz w:val="26"/>
          <w:szCs w:val="26"/>
        </w:rPr>
        <w:t xml:space="preserve">Artigo 7º </w:t>
      </w:r>
      <w:r w:rsidR="003B69E4" w:rsidRPr="003B69E4">
        <w:rPr>
          <w:b/>
          <w:bCs/>
          <w:color w:val="000000"/>
          <w:spacing w:val="10"/>
          <w:sz w:val="26"/>
          <w:szCs w:val="26"/>
        </w:rPr>
        <w:t>-</w:t>
      </w:r>
      <w:r w:rsidRPr="00010949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3163B1F3" w:rsidR="00154CEF" w:rsidRDefault="00383CA7" w:rsidP="00383CA7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383CA7">
        <w:rPr>
          <w:color w:val="000000"/>
          <w:spacing w:val="10"/>
          <w:sz w:val="26"/>
          <w:szCs w:val="26"/>
        </w:rPr>
        <w:t>Eleuses Vieira de Paiva</w:t>
      </w:r>
    </w:p>
    <w:p w14:paraId="3AE56A60" w14:textId="46149931" w:rsidR="00383CA7" w:rsidRDefault="00383CA7" w:rsidP="00383CA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Saúde</w:t>
      </w:r>
    </w:p>
    <w:p w14:paraId="2D3CFC5C" w14:textId="77777777" w:rsidR="00E93741" w:rsidRDefault="00E93741" w:rsidP="00383CA7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383CA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Default="00DB6A35" w:rsidP="00383CA7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Default="00DB6A35" w:rsidP="00383CA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DF2C" w14:textId="77777777" w:rsidR="0058021A" w:rsidRDefault="0058021A">
      <w:r>
        <w:separator/>
      </w:r>
    </w:p>
  </w:endnote>
  <w:endnote w:type="continuationSeparator" w:id="0">
    <w:p w14:paraId="7D87B387" w14:textId="77777777" w:rsidR="0058021A" w:rsidRDefault="005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735B" w14:textId="77777777" w:rsidR="0058021A" w:rsidRDefault="0058021A">
      <w:r>
        <w:separator/>
      </w:r>
    </w:p>
  </w:footnote>
  <w:footnote w:type="continuationSeparator" w:id="0">
    <w:p w14:paraId="65C674E6" w14:textId="77777777" w:rsidR="0058021A" w:rsidRDefault="0058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0949"/>
    <w:rsid w:val="000116F7"/>
    <w:rsid w:val="000204FE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115D"/>
    <w:rsid w:val="0016282F"/>
    <w:rsid w:val="001649D9"/>
    <w:rsid w:val="001776B0"/>
    <w:rsid w:val="001A0908"/>
    <w:rsid w:val="001A1A11"/>
    <w:rsid w:val="001C551A"/>
    <w:rsid w:val="001D235B"/>
    <w:rsid w:val="001D37DD"/>
    <w:rsid w:val="00201223"/>
    <w:rsid w:val="00204A13"/>
    <w:rsid w:val="002216FC"/>
    <w:rsid w:val="00234012"/>
    <w:rsid w:val="00235251"/>
    <w:rsid w:val="0023700F"/>
    <w:rsid w:val="00251256"/>
    <w:rsid w:val="0026080C"/>
    <w:rsid w:val="002613D9"/>
    <w:rsid w:val="00263331"/>
    <w:rsid w:val="00263D1A"/>
    <w:rsid w:val="002A2212"/>
    <w:rsid w:val="002C0DFA"/>
    <w:rsid w:val="002D4270"/>
    <w:rsid w:val="002D75AD"/>
    <w:rsid w:val="002F3E70"/>
    <w:rsid w:val="002F6F7F"/>
    <w:rsid w:val="00302CA7"/>
    <w:rsid w:val="00303154"/>
    <w:rsid w:val="003057E6"/>
    <w:rsid w:val="003076A0"/>
    <w:rsid w:val="00314A58"/>
    <w:rsid w:val="003173DE"/>
    <w:rsid w:val="00323496"/>
    <w:rsid w:val="00325597"/>
    <w:rsid w:val="003271DB"/>
    <w:rsid w:val="00331FB0"/>
    <w:rsid w:val="00341A94"/>
    <w:rsid w:val="003728CA"/>
    <w:rsid w:val="00372A01"/>
    <w:rsid w:val="00383CA7"/>
    <w:rsid w:val="003B05FA"/>
    <w:rsid w:val="003B3C21"/>
    <w:rsid w:val="003B69E4"/>
    <w:rsid w:val="003D3452"/>
    <w:rsid w:val="003F4456"/>
    <w:rsid w:val="004055EA"/>
    <w:rsid w:val="0041277F"/>
    <w:rsid w:val="0041333E"/>
    <w:rsid w:val="00413CBF"/>
    <w:rsid w:val="00417B30"/>
    <w:rsid w:val="00420D4A"/>
    <w:rsid w:val="00425976"/>
    <w:rsid w:val="004314AE"/>
    <w:rsid w:val="0043795D"/>
    <w:rsid w:val="00440623"/>
    <w:rsid w:val="00453D71"/>
    <w:rsid w:val="00471A2B"/>
    <w:rsid w:val="00491569"/>
    <w:rsid w:val="00496DD1"/>
    <w:rsid w:val="004A5CB6"/>
    <w:rsid w:val="004D7015"/>
    <w:rsid w:val="004E64D7"/>
    <w:rsid w:val="00500697"/>
    <w:rsid w:val="00503072"/>
    <w:rsid w:val="005054EE"/>
    <w:rsid w:val="0051063F"/>
    <w:rsid w:val="0051458D"/>
    <w:rsid w:val="005148C0"/>
    <w:rsid w:val="00516EDA"/>
    <w:rsid w:val="005236F5"/>
    <w:rsid w:val="0052685D"/>
    <w:rsid w:val="00537BF5"/>
    <w:rsid w:val="0054576A"/>
    <w:rsid w:val="00547413"/>
    <w:rsid w:val="0057081B"/>
    <w:rsid w:val="0058021A"/>
    <w:rsid w:val="00582852"/>
    <w:rsid w:val="00585F10"/>
    <w:rsid w:val="005B50DF"/>
    <w:rsid w:val="005D4034"/>
    <w:rsid w:val="005E51CA"/>
    <w:rsid w:val="005F3593"/>
    <w:rsid w:val="00601C66"/>
    <w:rsid w:val="00607CB9"/>
    <w:rsid w:val="00617187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2C37"/>
    <w:rsid w:val="007A0E35"/>
    <w:rsid w:val="007B26E0"/>
    <w:rsid w:val="007C2B69"/>
    <w:rsid w:val="007D4EB8"/>
    <w:rsid w:val="007D753F"/>
    <w:rsid w:val="007F5983"/>
    <w:rsid w:val="00803F49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50D51"/>
    <w:rsid w:val="0097002C"/>
    <w:rsid w:val="00977C38"/>
    <w:rsid w:val="009804E6"/>
    <w:rsid w:val="0098618B"/>
    <w:rsid w:val="009863A6"/>
    <w:rsid w:val="009A799A"/>
    <w:rsid w:val="009B08DE"/>
    <w:rsid w:val="009C03C9"/>
    <w:rsid w:val="009E787A"/>
    <w:rsid w:val="009F3A69"/>
    <w:rsid w:val="00A06F61"/>
    <w:rsid w:val="00A217E5"/>
    <w:rsid w:val="00A32C26"/>
    <w:rsid w:val="00A340EC"/>
    <w:rsid w:val="00A3438B"/>
    <w:rsid w:val="00A437F3"/>
    <w:rsid w:val="00A56EDB"/>
    <w:rsid w:val="00A7322D"/>
    <w:rsid w:val="00A81BE2"/>
    <w:rsid w:val="00A844D8"/>
    <w:rsid w:val="00AA7D61"/>
    <w:rsid w:val="00AB5ACF"/>
    <w:rsid w:val="00AD1919"/>
    <w:rsid w:val="00AD19E6"/>
    <w:rsid w:val="00AE5DA7"/>
    <w:rsid w:val="00B204F2"/>
    <w:rsid w:val="00B27EEA"/>
    <w:rsid w:val="00B71E11"/>
    <w:rsid w:val="00B84CE2"/>
    <w:rsid w:val="00B85218"/>
    <w:rsid w:val="00BA7ECE"/>
    <w:rsid w:val="00BC1B82"/>
    <w:rsid w:val="00BE6531"/>
    <w:rsid w:val="00BE794C"/>
    <w:rsid w:val="00BF5D35"/>
    <w:rsid w:val="00C23E4C"/>
    <w:rsid w:val="00C25BD6"/>
    <w:rsid w:val="00C27060"/>
    <w:rsid w:val="00C365B9"/>
    <w:rsid w:val="00C435D7"/>
    <w:rsid w:val="00C43950"/>
    <w:rsid w:val="00C46CDA"/>
    <w:rsid w:val="00C54823"/>
    <w:rsid w:val="00C67C7A"/>
    <w:rsid w:val="00C71D60"/>
    <w:rsid w:val="00C7480C"/>
    <w:rsid w:val="00C85DE8"/>
    <w:rsid w:val="00C93913"/>
    <w:rsid w:val="00C97964"/>
    <w:rsid w:val="00CB422F"/>
    <w:rsid w:val="00CB75A2"/>
    <w:rsid w:val="00CF3B69"/>
    <w:rsid w:val="00CF53E4"/>
    <w:rsid w:val="00D002B0"/>
    <w:rsid w:val="00D1464B"/>
    <w:rsid w:val="00D23A3C"/>
    <w:rsid w:val="00D35643"/>
    <w:rsid w:val="00D53351"/>
    <w:rsid w:val="00D56D56"/>
    <w:rsid w:val="00D6634D"/>
    <w:rsid w:val="00D771FC"/>
    <w:rsid w:val="00DA0E42"/>
    <w:rsid w:val="00DA353B"/>
    <w:rsid w:val="00DB204B"/>
    <w:rsid w:val="00DB6A35"/>
    <w:rsid w:val="00DC5FEE"/>
    <w:rsid w:val="00DF1FE7"/>
    <w:rsid w:val="00DF3019"/>
    <w:rsid w:val="00E11623"/>
    <w:rsid w:val="00E172C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13BB"/>
    <w:rsid w:val="00EC35C3"/>
    <w:rsid w:val="00ED6986"/>
    <w:rsid w:val="00EE2C00"/>
    <w:rsid w:val="00EF1C8D"/>
    <w:rsid w:val="00F05285"/>
    <w:rsid w:val="00F12312"/>
    <w:rsid w:val="00F14174"/>
    <w:rsid w:val="00F16214"/>
    <w:rsid w:val="00F24507"/>
    <w:rsid w:val="00F2594F"/>
    <w:rsid w:val="00F26787"/>
    <w:rsid w:val="00F341E4"/>
    <w:rsid w:val="00F43B95"/>
    <w:rsid w:val="00F463FA"/>
    <w:rsid w:val="00F77510"/>
    <w:rsid w:val="00F945D5"/>
    <w:rsid w:val="00F96505"/>
    <w:rsid w:val="00FD2916"/>
    <w:rsid w:val="00FD56E7"/>
    <w:rsid w:val="00FD7301"/>
    <w:rsid w:val="00FE14CD"/>
    <w:rsid w:val="00FE68A9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3916</Characters>
  <Application>Microsoft Office Word</Application>
  <DocSecurity>0</DocSecurity>
  <Lines>163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2026-02-18T20:38:00Z</dcterms:created>
  <dcterms:modified xsi:type="dcterms:W3CDTF">2026-02-18T20:38:00Z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