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26A2" w14:textId="77777777" w:rsidR="000362FA" w:rsidRPr="005B757F" w:rsidRDefault="000362FA" w:rsidP="000362FA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B757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B757F">
        <w:rPr>
          <w:rFonts w:ascii="Calibri" w:hAnsi="Calibri" w:cs="Calibri"/>
          <w:b/>
          <w:bCs/>
          <w:sz w:val="22"/>
          <w:szCs w:val="22"/>
        </w:rPr>
        <w:t>º</w:t>
      </w:r>
      <w:r w:rsidRPr="005B757F">
        <w:rPr>
          <w:rFonts w:ascii="Helvetica" w:hAnsi="Helvetica" w:cs="Courier New"/>
          <w:b/>
          <w:bCs/>
          <w:sz w:val="22"/>
          <w:szCs w:val="22"/>
        </w:rPr>
        <w:t xml:space="preserve"> 66.622, DE 31 DE MAR</w:t>
      </w:r>
      <w:r w:rsidRPr="005B757F">
        <w:rPr>
          <w:rFonts w:ascii="Calibri" w:hAnsi="Calibri" w:cs="Calibri"/>
          <w:b/>
          <w:bCs/>
          <w:sz w:val="22"/>
          <w:szCs w:val="22"/>
        </w:rPr>
        <w:t>Ç</w:t>
      </w:r>
      <w:r w:rsidRPr="005B757F">
        <w:rPr>
          <w:rFonts w:ascii="Helvetica" w:hAnsi="Helvetica" w:cs="Courier New"/>
          <w:b/>
          <w:bCs/>
          <w:sz w:val="22"/>
          <w:szCs w:val="22"/>
        </w:rPr>
        <w:t>O DE 2022</w:t>
      </w:r>
    </w:p>
    <w:p w14:paraId="7664F97A" w14:textId="77777777" w:rsidR="000362FA" w:rsidRPr="00C75DBB" w:rsidRDefault="000362FA" w:rsidP="000362FA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Altera a reda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60.435, de 13 de maio de 2014, que disp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 sobre as consigna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em folha de pagamento de servidores p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blicos civis e militares, ativos, inativos e reformados e de pensionistas da administra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direta e aut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rquica e d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 provid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ncias correlatas</w:t>
      </w:r>
    </w:p>
    <w:p w14:paraId="1AC3BB6D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JO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DORIA, GOVERNADOR DO ESTADO DE 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PAULO, no uso de suas atribui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legais,</w:t>
      </w:r>
    </w:p>
    <w:p w14:paraId="61FA130C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Decreta:</w:t>
      </w:r>
    </w:p>
    <w:p w14:paraId="51B99404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1</w:t>
      </w:r>
      <w:r w:rsidRPr="00C75DBB">
        <w:rPr>
          <w:rFonts w:ascii="Calibri" w:hAnsi="Calibri" w:cs="Calibri"/>
          <w:sz w:val="22"/>
          <w:szCs w:val="22"/>
        </w:rPr>
        <w:t>º –</w:t>
      </w:r>
      <w:r w:rsidRPr="00C75DBB">
        <w:rPr>
          <w:rFonts w:ascii="Helvetica" w:hAnsi="Helvetica" w:cs="Courier New"/>
          <w:sz w:val="22"/>
          <w:szCs w:val="22"/>
        </w:rPr>
        <w:t xml:space="preserve"> Os dispositivos adiante indicados do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60.435, de 13 de maio de 2014, passam a vigorar com a reda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seguinte:</w:t>
      </w:r>
    </w:p>
    <w:p w14:paraId="5770436E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 </w:t>
      </w:r>
      <w:r w:rsidRPr="00C75DBB">
        <w:rPr>
          <w:rFonts w:ascii="Arial" w:hAnsi="Arial" w:cs="Arial"/>
          <w:sz w:val="22"/>
          <w:szCs w:val="22"/>
        </w:rPr>
        <w:t>– </w:t>
      </w:r>
      <w:proofErr w:type="gramStart"/>
      <w:r w:rsidRPr="00C75DBB">
        <w:rPr>
          <w:rFonts w:ascii="Helvetica" w:hAnsi="Helvetica" w:cs="Courier New"/>
          <w:sz w:val="22"/>
          <w:szCs w:val="22"/>
        </w:rPr>
        <w:t>o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</w:t>
      </w: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caput</w:t>
      </w:r>
      <w:r w:rsidRPr="00C75DBB">
        <w:rPr>
          <w:rFonts w:ascii="Arial" w:hAnsi="Arial" w:cs="Arial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do artigo 9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>, com a reda</w:t>
      </w:r>
      <w:r w:rsidRPr="00C75DBB">
        <w:rPr>
          <w:rFonts w:ascii="Arial" w:hAnsi="Arial" w:cs="Arial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dada pelo Decreto n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61.470, de 2 de setembro de 2015:</w:t>
      </w:r>
    </w:p>
    <w:p w14:paraId="08D7B4F9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Artigo 9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- Em se tratando das consigna</w:t>
      </w:r>
      <w:r w:rsidRPr="00C75DBB">
        <w:rPr>
          <w:rFonts w:ascii="Arial" w:hAnsi="Arial" w:cs="Arial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facultativas a que aludem os incisos IX a XI do artigo 5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deste decreto, nos termos do que disp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 o artigo 52 do C</w:t>
      </w:r>
      <w:r w:rsidRPr="00C75DBB">
        <w:rPr>
          <w:rFonts w:ascii="Calibri" w:hAnsi="Calibri" w:cs="Calibri"/>
          <w:sz w:val="22"/>
          <w:szCs w:val="22"/>
        </w:rPr>
        <w:t>ó</w:t>
      </w:r>
      <w:r w:rsidRPr="00C75DBB">
        <w:rPr>
          <w:rFonts w:ascii="Helvetica" w:hAnsi="Helvetica" w:cs="Courier New"/>
          <w:sz w:val="22"/>
          <w:szCs w:val="22"/>
        </w:rPr>
        <w:t>digo de Defesa do Consumidor e das normas do Banco Central do Brasil, as Institui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devem fornecer ou dar ci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pr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>via ao consignado, no m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nimo, das seguintes informa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es: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>; (NR)</w:t>
      </w:r>
    </w:p>
    <w:p w14:paraId="5646580C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II </w:t>
      </w:r>
      <w:r w:rsidRPr="00C75DBB">
        <w:rPr>
          <w:rFonts w:ascii="Arial" w:hAnsi="Arial" w:cs="Arial"/>
          <w:sz w:val="22"/>
          <w:szCs w:val="22"/>
        </w:rPr>
        <w:t>– </w:t>
      </w:r>
      <w:proofErr w:type="gramStart"/>
      <w:r w:rsidRPr="00C75DBB">
        <w:rPr>
          <w:rFonts w:ascii="Helvetica" w:hAnsi="Helvetica" w:cs="Courier New"/>
          <w:sz w:val="22"/>
          <w:szCs w:val="22"/>
        </w:rPr>
        <w:t>o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artigo 10, com a reda</w:t>
      </w:r>
      <w:r w:rsidRPr="00C75DBB">
        <w:rPr>
          <w:rFonts w:ascii="Arial" w:hAnsi="Arial" w:cs="Arial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dada pelo Decreto n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61.750, de 23 de dezembro de 2015:</w:t>
      </w:r>
    </w:p>
    <w:p w14:paraId="63ACA8E9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Artigo 10 - As entidades consignat</w:t>
      </w:r>
      <w:r w:rsidRPr="00C75DBB">
        <w:rPr>
          <w:rFonts w:ascii="Arial" w:hAnsi="Arial" w:cs="Arial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rias de que tratam os incisos VI, VII e IX, do artigo 6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deste decreto, dever</w:t>
      </w:r>
      <w:r w:rsidRPr="00C75DBB">
        <w:rPr>
          <w:rFonts w:ascii="Arial" w:hAnsi="Arial" w:cs="Arial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informar a taxa do custo efetivo total praticada para a concess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de cr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>dito e financiamento consignados.</w:t>
      </w:r>
    </w:p>
    <w:p w14:paraId="71D8E9B4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Par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grafo 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nico - As institui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 xml:space="preserve">es a que se refere o </w:t>
      </w:r>
      <w:r w:rsidRPr="00C75DBB">
        <w:rPr>
          <w:rFonts w:ascii="Calibri" w:hAnsi="Calibri" w:cs="Calibri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caput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deste artigo:</w:t>
      </w:r>
    </w:p>
    <w:p w14:paraId="298A9049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1. 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ficam impedidas de averbar novas consigna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at</w:t>
      </w:r>
      <w:r w:rsidRPr="00C75DBB">
        <w:rPr>
          <w:rFonts w:ascii="Calibri" w:hAnsi="Calibri" w:cs="Calibri"/>
          <w:sz w:val="22"/>
          <w:szCs w:val="22"/>
        </w:rPr>
        <w:t>é</w:t>
      </w:r>
      <w:r w:rsidRPr="00C75DBB">
        <w:rPr>
          <w:rFonts w:ascii="Helvetica" w:hAnsi="Helvetica" w:cs="Courier New"/>
          <w:sz w:val="22"/>
          <w:szCs w:val="22"/>
        </w:rPr>
        <w:t xml:space="preserve"> que seja informada a taxa do custo efetivo total praticada;</w:t>
      </w:r>
    </w:p>
    <w:p w14:paraId="43CDF798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2. disponibilizar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a taxa do custo efetivo total praticada em ambiente eletr</w:t>
      </w:r>
      <w:r w:rsidRPr="00C75DBB">
        <w:rPr>
          <w:rFonts w:ascii="Calibri" w:hAnsi="Calibri" w:cs="Calibri"/>
          <w:sz w:val="22"/>
          <w:szCs w:val="22"/>
        </w:rPr>
        <w:t>ô</w:t>
      </w:r>
      <w:r w:rsidRPr="00C75DBB">
        <w:rPr>
          <w:rFonts w:ascii="Helvetica" w:hAnsi="Helvetica" w:cs="Courier New"/>
          <w:sz w:val="22"/>
          <w:szCs w:val="22"/>
        </w:rPr>
        <w:t>nico pr</w:t>
      </w:r>
      <w:r w:rsidRPr="00C75DBB">
        <w:rPr>
          <w:rFonts w:ascii="Calibri" w:hAnsi="Calibri" w:cs="Calibri"/>
          <w:sz w:val="22"/>
          <w:szCs w:val="22"/>
        </w:rPr>
        <w:t>ó</w:t>
      </w:r>
      <w:r w:rsidRPr="00C75DBB">
        <w:rPr>
          <w:rFonts w:ascii="Helvetica" w:hAnsi="Helvetica" w:cs="Courier New"/>
          <w:sz w:val="22"/>
          <w:szCs w:val="22"/>
        </w:rPr>
        <w:t>prio.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>. (NR)</w:t>
      </w:r>
    </w:p>
    <w:p w14:paraId="4FA0491A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2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-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60.435, de 13 de maio de 2014, passa a vigorar acrescido dos dispositivos seguintes:</w:t>
      </w:r>
    </w:p>
    <w:p w14:paraId="53213DD7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 </w:t>
      </w:r>
      <w:r w:rsidRPr="00C75DBB">
        <w:rPr>
          <w:rFonts w:ascii="Arial" w:hAnsi="Arial" w:cs="Arial"/>
          <w:sz w:val="22"/>
          <w:szCs w:val="22"/>
        </w:rPr>
        <w:t>– </w:t>
      </w:r>
      <w:proofErr w:type="gramStart"/>
      <w:r w:rsidRPr="00C75DBB">
        <w:rPr>
          <w:rFonts w:ascii="Helvetica" w:hAnsi="Helvetica" w:cs="Courier New"/>
          <w:sz w:val="22"/>
          <w:szCs w:val="22"/>
        </w:rPr>
        <w:t>o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inciso XI ao artigo 5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>:</w:t>
      </w:r>
    </w:p>
    <w:p w14:paraId="3D4E4150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 xml:space="preserve">XI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aquisi</w:t>
      </w:r>
      <w:r w:rsidRPr="00C75DBB">
        <w:rPr>
          <w:rFonts w:ascii="Arial" w:hAnsi="Arial" w:cs="Arial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de bens e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 xml:space="preserve">os,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vista ou financiada, assim como saques emergenciais, por meio de cart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de benef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cio, limitada a 15% da margem consign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vel.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>;</w:t>
      </w:r>
    </w:p>
    <w:p w14:paraId="7E2C7C97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II -</w:t>
      </w:r>
      <w:r w:rsidRPr="00C75DBB">
        <w:rPr>
          <w:rFonts w:ascii="Calibri" w:hAnsi="Calibri" w:cs="Calibri"/>
          <w:sz w:val="22"/>
          <w:szCs w:val="22"/>
        </w:rPr>
        <w:t> </w:t>
      </w:r>
      <w:proofErr w:type="gramStart"/>
      <w:r w:rsidRPr="00C75DBB">
        <w:rPr>
          <w:rFonts w:ascii="Helvetica" w:hAnsi="Helvetica" w:cs="Courier New"/>
          <w:sz w:val="22"/>
          <w:szCs w:val="22"/>
        </w:rPr>
        <w:t>o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inciso IX ao artigo 6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>:</w:t>
      </w:r>
    </w:p>
    <w:p w14:paraId="0BB4A797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 xml:space="preserve">IX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75DBB">
        <w:rPr>
          <w:rFonts w:ascii="Helvetica" w:hAnsi="Helvetica" w:cs="Courier New"/>
          <w:sz w:val="22"/>
          <w:szCs w:val="22"/>
        </w:rPr>
        <w:t>empresas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administradoras de cart</w:t>
      </w:r>
      <w:r w:rsidRPr="00C75DBB">
        <w:rPr>
          <w:rFonts w:ascii="Arial" w:hAnsi="Arial" w:cs="Arial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es de benef</w:t>
      </w:r>
      <w:r w:rsidRPr="00C75DBB">
        <w:rPr>
          <w:rFonts w:ascii="Arial" w:hAnsi="Arial" w:cs="Arial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cios, conveniadas com institui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>es financeiras devidamente autorizadas pelo Banco Central do Brasil.</w:t>
      </w:r>
      <w:r w:rsidRPr="00C75DBB">
        <w:rPr>
          <w:rFonts w:ascii="Calibri" w:hAnsi="Calibri" w:cs="Calibri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>;</w:t>
      </w:r>
    </w:p>
    <w:p w14:paraId="2C8E13B7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III </w:t>
      </w:r>
      <w:r w:rsidRPr="00C75DBB">
        <w:rPr>
          <w:rFonts w:ascii="Arial" w:hAnsi="Arial" w:cs="Arial"/>
          <w:sz w:val="22"/>
          <w:szCs w:val="22"/>
        </w:rPr>
        <w:t>– </w:t>
      </w:r>
      <w:r w:rsidRPr="00C75DBB">
        <w:rPr>
          <w:rFonts w:ascii="Helvetica" w:hAnsi="Helvetica" w:cs="Courier New"/>
          <w:sz w:val="22"/>
          <w:szCs w:val="22"/>
        </w:rPr>
        <w:t>o artigo 8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>-A:</w:t>
      </w:r>
    </w:p>
    <w:p w14:paraId="61970E5F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Arial" w:hAnsi="Arial" w:cs="Arial"/>
          <w:sz w:val="22"/>
          <w:szCs w:val="22"/>
        </w:rPr>
        <w:lastRenderedPageBreak/>
        <w:t>“</w:t>
      </w:r>
      <w:r w:rsidRPr="00C75DBB">
        <w:rPr>
          <w:rFonts w:ascii="Helvetica" w:hAnsi="Helvetica" w:cs="Courier New"/>
          <w:sz w:val="22"/>
          <w:szCs w:val="22"/>
        </w:rPr>
        <w:t>Artigo 8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-A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Para credenciamento como consignat</w:t>
      </w:r>
      <w:r w:rsidRPr="00C75DBB">
        <w:rPr>
          <w:rFonts w:ascii="Arial" w:hAnsi="Arial" w:cs="Arial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rias, as entidades a que alude o inciso IX do artigo 6</w:t>
      </w:r>
      <w:r w:rsidRPr="00C75DBB">
        <w:rPr>
          <w:rFonts w:ascii="Arial" w:hAnsi="Arial" w:cs="Arial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deste decreto</w:t>
      </w:r>
      <w:r w:rsidRPr="00C75DBB">
        <w:rPr>
          <w:rFonts w:ascii="Arial" w:hAnsi="Arial" w:cs="Arial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dever</w:t>
      </w:r>
      <w:r w:rsidRPr="00C75DBB">
        <w:rPr>
          <w:rFonts w:ascii="Arial" w:hAnsi="Arial" w:cs="Arial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comprovar a respectiva habilita</w:t>
      </w:r>
      <w:r w:rsidRPr="00C75DBB">
        <w:rPr>
          <w:rFonts w:ascii="Arial" w:hAnsi="Arial" w:cs="Arial"/>
          <w:sz w:val="22"/>
          <w:szCs w:val="22"/>
        </w:rPr>
        <w:t>ç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jur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dica e regularidade fiscal, mediante apresenta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no m</w:t>
      </w:r>
      <w:r w:rsidRPr="00C75DBB">
        <w:rPr>
          <w:rFonts w:ascii="Calibri" w:hAnsi="Calibri" w:cs="Calibri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nimo, de:</w:t>
      </w:r>
    </w:p>
    <w:p w14:paraId="7B0F49DF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75DBB">
        <w:rPr>
          <w:rFonts w:ascii="Helvetica" w:hAnsi="Helvetica" w:cs="Courier New"/>
          <w:sz w:val="22"/>
          <w:szCs w:val="22"/>
        </w:rPr>
        <w:t>n</w:t>
      </w:r>
      <w:r w:rsidRPr="00C75DBB">
        <w:rPr>
          <w:rFonts w:ascii="Arial" w:hAnsi="Arial" w:cs="Arial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mero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de inscri</w:t>
      </w:r>
      <w:r w:rsidRPr="00C75DBB">
        <w:rPr>
          <w:rFonts w:ascii="Arial" w:hAnsi="Arial" w:cs="Arial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no Cadastro Nacional de Pessoas Jur</w:t>
      </w:r>
      <w:r w:rsidRPr="00C75DBB">
        <w:rPr>
          <w:rFonts w:ascii="Arial" w:hAnsi="Arial" w:cs="Arial"/>
          <w:sz w:val="22"/>
          <w:szCs w:val="22"/>
        </w:rPr>
        <w:t>í</w:t>
      </w:r>
      <w:r w:rsidRPr="00C75DBB">
        <w:rPr>
          <w:rFonts w:ascii="Helvetica" w:hAnsi="Helvetica" w:cs="Courier New"/>
          <w:sz w:val="22"/>
          <w:szCs w:val="22"/>
        </w:rPr>
        <w:t>dicas (CNPJ);</w:t>
      </w:r>
    </w:p>
    <w:p w14:paraId="1491D76A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II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C75DBB">
        <w:rPr>
          <w:rFonts w:ascii="Helvetica" w:hAnsi="Helvetica" w:cs="Courier New"/>
          <w:sz w:val="22"/>
          <w:szCs w:val="22"/>
        </w:rPr>
        <w:t>prova</w:t>
      </w:r>
      <w:proofErr w:type="gramEnd"/>
      <w:r w:rsidRPr="00C75DBB">
        <w:rPr>
          <w:rFonts w:ascii="Helvetica" w:hAnsi="Helvetica" w:cs="Courier New"/>
          <w:sz w:val="22"/>
          <w:szCs w:val="22"/>
        </w:rPr>
        <w:t xml:space="preserve"> de:</w:t>
      </w:r>
    </w:p>
    <w:p w14:paraId="3A01CA76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a) desempenho de atividade empresarial como administradora de cart</w:t>
      </w:r>
      <w:r w:rsidRPr="00C75DBB">
        <w:rPr>
          <w:rFonts w:ascii="Calibri" w:hAnsi="Calibri" w:cs="Calibri"/>
          <w:sz w:val="22"/>
          <w:szCs w:val="22"/>
        </w:rPr>
        <w:t>õ</w:t>
      </w:r>
      <w:r w:rsidRPr="00C75DBB">
        <w:rPr>
          <w:rFonts w:ascii="Helvetica" w:hAnsi="Helvetica" w:cs="Courier New"/>
          <w:sz w:val="22"/>
          <w:szCs w:val="22"/>
        </w:rPr>
        <w:t>es conveniada com institui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financeira devidamente autorizada pelo Banco Central do Brasil;</w:t>
      </w:r>
    </w:p>
    <w:p w14:paraId="71C0D93F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b) regularidade relativa ao Fundo de Garantia por Tempo de Servi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 (FGTS);</w:t>
      </w:r>
    </w:p>
    <w:p w14:paraId="0E5B3190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c) regularidade para com as Fazendas Nacional, Estadual e Municipal; e</w:t>
      </w:r>
    </w:p>
    <w:p w14:paraId="5B891589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 xml:space="preserve">III </w:t>
      </w:r>
      <w:r w:rsidRPr="00C75DBB">
        <w:rPr>
          <w:rFonts w:ascii="Arial" w:hAnsi="Arial" w:cs="Arial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ag</w:t>
      </w:r>
      <w:r w:rsidRPr="00C75DBB">
        <w:rPr>
          <w:rFonts w:ascii="Arial" w:hAnsi="Arial" w:cs="Arial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banc</w:t>
      </w:r>
      <w:r w:rsidRPr="00C75DBB">
        <w:rPr>
          <w:rFonts w:ascii="Arial" w:hAnsi="Arial" w:cs="Arial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ria e n</w:t>
      </w:r>
      <w:r w:rsidRPr="00C75DBB">
        <w:rPr>
          <w:rFonts w:ascii="Arial" w:hAnsi="Arial" w:cs="Arial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>mero de conta corrente para transfer</w:t>
      </w:r>
      <w:r w:rsidRPr="00C75DBB">
        <w:rPr>
          <w:rFonts w:ascii="Calibri" w:hAnsi="Calibri" w:cs="Calibri"/>
          <w:sz w:val="22"/>
          <w:szCs w:val="22"/>
        </w:rPr>
        <w:t>ê</w:t>
      </w:r>
      <w:r w:rsidRPr="00C75DBB">
        <w:rPr>
          <w:rFonts w:ascii="Helvetica" w:hAnsi="Helvetica" w:cs="Courier New"/>
          <w:sz w:val="22"/>
          <w:szCs w:val="22"/>
        </w:rPr>
        <w:t>ncia dos valores consignados, junto ao agente financeiro do Estado.</w:t>
      </w:r>
    </w:p>
    <w:p w14:paraId="350C19C3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Par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grafo </w:t>
      </w:r>
      <w:r w:rsidRPr="00C75DBB">
        <w:rPr>
          <w:rFonts w:ascii="Calibri" w:hAnsi="Calibri" w:cs="Calibri"/>
          <w:sz w:val="22"/>
          <w:szCs w:val="22"/>
        </w:rPr>
        <w:t>ú</w:t>
      </w:r>
      <w:r w:rsidRPr="00C75DBB">
        <w:rPr>
          <w:rFonts w:ascii="Helvetica" w:hAnsi="Helvetica" w:cs="Courier New"/>
          <w:sz w:val="22"/>
          <w:szCs w:val="22"/>
        </w:rPr>
        <w:t xml:space="preserve">nico </w:t>
      </w:r>
      <w:r w:rsidRPr="00C75DBB">
        <w:rPr>
          <w:rFonts w:ascii="Calibri" w:hAnsi="Calibri" w:cs="Calibri"/>
          <w:sz w:val="22"/>
          <w:szCs w:val="22"/>
        </w:rPr>
        <w:t>–</w:t>
      </w:r>
      <w:r w:rsidRPr="00C75DBB">
        <w:rPr>
          <w:rFonts w:ascii="Helvetica" w:hAnsi="Helvetica" w:cs="Courier New"/>
          <w:sz w:val="22"/>
          <w:szCs w:val="22"/>
        </w:rPr>
        <w:t xml:space="preserve"> A Secretaria da Fazenda e Planejamento, por ato pr</w:t>
      </w:r>
      <w:r w:rsidRPr="00C75DBB">
        <w:rPr>
          <w:rFonts w:ascii="Calibri" w:hAnsi="Calibri" w:cs="Calibri"/>
          <w:sz w:val="22"/>
          <w:szCs w:val="22"/>
        </w:rPr>
        <w:t>ó</w:t>
      </w:r>
      <w:r w:rsidRPr="00C75DBB">
        <w:rPr>
          <w:rFonts w:ascii="Helvetica" w:hAnsi="Helvetica" w:cs="Courier New"/>
          <w:sz w:val="22"/>
          <w:szCs w:val="22"/>
        </w:rPr>
        <w:t>prio, poder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 exigir a apresenta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de outros documentos e comprova</w:t>
      </w:r>
      <w:r w:rsidRPr="00C75DBB">
        <w:rPr>
          <w:rFonts w:ascii="Calibri" w:hAnsi="Calibri" w:cs="Calibri"/>
          <w:sz w:val="22"/>
          <w:szCs w:val="22"/>
        </w:rPr>
        <w:t>çõ</w:t>
      </w:r>
      <w:r w:rsidRPr="00C75DBB">
        <w:rPr>
          <w:rFonts w:ascii="Helvetica" w:hAnsi="Helvetica" w:cs="Courier New"/>
          <w:sz w:val="22"/>
          <w:szCs w:val="22"/>
        </w:rPr>
        <w:t xml:space="preserve">es para o credenciamento das entidades a que se refere o </w:t>
      </w:r>
      <w:r w:rsidRPr="00C75DBB">
        <w:rPr>
          <w:rFonts w:ascii="Arial" w:hAnsi="Arial" w:cs="Arial"/>
          <w:sz w:val="22"/>
          <w:szCs w:val="22"/>
        </w:rPr>
        <w:t>“</w:t>
      </w:r>
      <w:r w:rsidRPr="00C75DBB">
        <w:rPr>
          <w:rFonts w:ascii="Helvetica" w:hAnsi="Helvetica" w:cs="Courier New"/>
          <w:sz w:val="22"/>
          <w:szCs w:val="22"/>
        </w:rPr>
        <w:t>caput</w:t>
      </w:r>
      <w:r w:rsidRPr="00C75DBB">
        <w:rPr>
          <w:rFonts w:ascii="Arial" w:hAnsi="Arial" w:cs="Arial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 xml:space="preserve"> deste artigo.</w:t>
      </w:r>
      <w:r w:rsidRPr="00C75DBB">
        <w:rPr>
          <w:rFonts w:ascii="Arial" w:hAnsi="Arial" w:cs="Arial"/>
          <w:sz w:val="22"/>
          <w:szCs w:val="22"/>
        </w:rPr>
        <w:t>”</w:t>
      </w:r>
      <w:r w:rsidRPr="00C75DBB">
        <w:rPr>
          <w:rFonts w:ascii="Helvetica" w:hAnsi="Helvetica" w:cs="Courier New"/>
          <w:sz w:val="22"/>
          <w:szCs w:val="22"/>
        </w:rPr>
        <w:t>.</w:t>
      </w:r>
    </w:p>
    <w:p w14:paraId="2C452462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3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-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O Secret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rio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da Fazenda e Planejamento, mediante resolu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o, editar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 normas complementares necess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 xml:space="preserve">rias </w:t>
      </w:r>
      <w:r w:rsidRPr="00C75DBB">
        <w:rPr>
          <w:rFonts w:ascii="Calibri" w:hAnsi="Calibri" w:cs="Calibri"/>
          <w:sz w:val="22"/>
          <w:szCs w:val="22"/>
        </w:rPr>
        <w:t>à</w:t>
      </w:r>
      <w:r w:rsidRPr="00C75DBB">
        <w:rPr>
          <w:rFonts w:ascii="Helvetica" w:hAnsi="Helvetica" w:cs="Courier New"/>
          <w:sz w:val="22"/>
          <w:szCs w:val="22"/>
        </w:rPr>
        <w:t xml:space="preserve"> execu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 do disposto neste decreto, inclusive para fixar ou alterar os limites individuais e globais da margem consign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vel a que alude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 xml:space="preserve">o item 5 do </w:t>
      </w:r>
      <w:r w:rsidRPr="00C75DBB">
        <w:rPr>
          <w:rFonts w:ascii="Calibri" w:hAnsi="Calibri" w:cs="Calibri"/>
          <w:sz w:val="22"/>
          <w:szCs w:val="22"/>
        </w:rPr>
        <w:t>§</w:t>
      </w:r>
      <w:r w:rsidRPr="00C75DBB">
        <w:rPr>
          <w:rFonts w:ascii="Helvetica" w:hAnsi="Helvetica" w:cs="Courier New"/>
          <w:sz w:val="22"/>
          <w:szCs w:val="22"/>
        </w:rPr>
        <w:t xml:space="preserve"> 1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do artigo 2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do Decreto n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60.435, de 13 de maio de 2014.</w:t>
      </w:r>
    </w:p>
    <w:p w14:paraId="73919592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Artigo 4</w:t>
      </w:r>
      <w:r w:rsidRPr="00C75DBB">
        <w:rPr>
          <w:rFonts w:ascii="Calibri" w:hAnsi="Calibri" w:cs="Calibri"/>
          <w:sz w:val="22"/>
          <w:szCs w:val="22"/>
        </w:rPr>
        <w:t>º</w:t>
      </w:r>
      <w:r w:rsidRPr="00C75DBB">
        <w:rPr>
          <w:rFonts w:ascii="Helvetica" w:hAnsi="Helvetica" w:cs="Courier New"/>
          <w:sz w:val="22"/>
          <w:szCs w:val="22"/>
        </w:rPr>
        <w:t xml:space="preserve"> -</w:t>
      </w:r>
      <w:r w:rsidRPr="00C75DBB">
        <w:rPr>
          <w:rFonts w:ascii="Calibri" w:hAnsi="Calibri" w:cs="Calibri"/>
          <w:sz w:val="22"/>
          <w:szCs w:val="22"/>
        </w:rPr>
        <w:t> </w:t>
      </w:r>
      <w:r w:rsidRPr="00C75DBB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C75DBB">
        <w:rPr>
          <w:rFonts w:ascii="Calibri" w:hAnsi="Calibri" w:cs="Calibri"/>
          <w:sz w:val="22"/>
          <w:szCs w:val="22"/>
        </w:rPr>
        <w:t>çã</w:t>
      </w:r>
      <w:r w:rsidRPr="00C75DBB">
        <w:rPr>
          <w:rFonts w:ascii="Helvetica" w:hAnsi="Helvetica" w:cs="Courier New"/>
          <w:sz w:val="22"/>
          <w:szCs w:val="22"/>
        </w:rPr>
        <w:t>o.</w:t>
      </w:r>
    </w:p>
    <w:p w14:paraId="3323F74E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Pal</w:t>
      </w:r>
      <w:r w:rsidRPr="00C75DBB">
        <w:rPr>
          <w:rFonts w:ascii="Calibri" w:hAnsi="Calibri" w:cs="Calibri"/>
          <w:sz w:val="22"/>
          <w:szCs w:val="22"/>
        </w:rPr>
        <w:t>á</w:t>
      </w:r>
      <w:r w:rsidRPr="00C75DBB">
        <w:rPr>
          <w:rFonts w:ascii="Helvetica" w:hAnsi="Helvetica" w:cs="Courier New"/>
          <w:sz w:val="22"/>
          <w:szCs w:val="22"/>
        </w:rPr>
        <w:t>cio dos Bandeirantes, 31 de mar</w:t>
      </w:r>
      <w:r w:rsidRPr="00C75DBB">
        <w:rPr>
          <w:rFonts w:ascii="Calibri" w:hAnsi="Calibri" w:cs="Calibri"/>
          <w:sz w:val="22"/>
          <w:szCs w:val="22"/>
        </w:rPr>
        <w:t>ç</w:t>
      </w:r>
      <w:r w:rsidRPr="00C75DBB">
        <w:rPr>
          <w:rFonts w:ascii="Helvetica" w:hAnsi="Helvetica" w:cs="Courier New"/>
          <w:sz w:val="22"/>
          <w:szCs w:val="22"/>
        </w:rPr>
        <w:t>o de 2022</w:t>
      </w:r>
    </w:p>
    <w:p w14:paraId="05D32928" w14:textId="77777777" w:rsidR="000362FA" w:rsidRPr="00C75DBB" w:rsidRDefault="000362FA" w:rsidP="000362F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75DBB">
        <w:rPr>
          <w:rFonts w:ascii="Helvetica" w:hAnsi="Helvetica" w:cs="Courier New"/>
          <w:sz w:val="22"/>
          <w:szCs w:val="22"/>
        </w:rPr>
        <w:t>JO</w:t>
      </w:r>
      <w:r w:rsidRPr="00C75DBB">
        <w:rPr>
          <w:rFonts w:ascii="Calibri" w:hAnsi="Calibri" w:cs="Calibri"/>
          <w:sz w:val="22"/>
          <w:szCs w:val="22"/>
        </w:rPr>
        <w:t>Ã</w:t>
      </w:r>
      <w:r w:rsidRPr="00C75DBB">
        <w:rPr>
          <w:rFonts w:ascii="Helvetica" w:hAnsi="Helvetica" w:cs="Courier New"/>
          <w:sz w:val="22"/>
          <w:szCs w:val="22"/>
        </w:rPr>
        <w:t>O DORIA</w:t>
      </w:r>
    </w:p>
    <w:sectPr w:rsidR="000362FA" w:rsidRPr="00C75DBB" w:rsidSect="000362F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FA"/>
    <w:rsid w:val="000362FA"/>
    <w:rsid w:val="002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0871"/>
  <w15:chartTrackingRefBased/>
  <w15:docId w15:val="{67BE84A3-D3D5-4633-BA5C-9F96B1CB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62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62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2022-04-01T13:46:00Z</dcterms:created>
  <dcterms:modified xsi:type="dcterms:W3CDTF">2022-04-01T13:47:00Z</dcterms:modified>
</cp:coreProperties>
</file>