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DDE4" w14:textId="35E4DD3B" w:rsidR="0070164E" w:rsidRDefault="0070164E" w:rsidP="0070164E">
      <w:pPr>
        <w:spacing w:before="60" w:after="60" w:line="240" w:lineRule="auto"/>
        <w:jc w:val="center"/>
        <w:rPr>
          <w:b/>
          <w:bCs/>
        </w:rPr>
      </w:pPr>
      <w:r w:rsidRPr="0070164E">
        <w:rPr>
          <w:b/>
          <w:bCs/>
        </w:rPr>
        <w:t>DECRETO Nº 66.247, DE 19 DE NOVEMBRO DE 2021</w:t>
      </w:r>
    </w:p>
    <w:p w14:paraId="4BD0784D" w14:textId="711AC99F" w:rsidR="0070164E" w:rsidRDefault="0070164E" w:rsidP="0070164E">
      <w:pPr>
        <w:spacing w:before="60" w:after="60" w:line="240" w:lineRule="auto"/>
        <w:ind w:left="3686"/>
        <w:jc w:val="both"/>
      </w:pPr>
      <w:r w:rsidRPr="0070164E">
        <w:t>Altera o Decreto nº 65.812, de 23 de junho de 2021, que regulamenta o Programa Bolsa do Povo, criado pela Lei nº 17.372, de 26 de maio de 2021, e dá providências correlatas</w:t>
      </w:r>
    </w:p>
    <w:p w14:paraId="17A40136" w14:textId="1F82EBB1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JOÃO DORIA, GOVERNADOR DO ESTADO DE SÃO PAULO, no uso de suas atribuições legais e com fundamento no artigo 2º da Lei nº 17.372, de 26 de maio de 2021,</w:t>
      </w:r>
    </w:p>
    <w:p w14:paraId="09CF22ED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Decreta:</w:t>
      </w:r>
    </w:p>
    <w:p w14:paraId="6A7B9B50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Artigo 1º- Ficam acrescentados ao Decreto nº 65.812, de 23 de junho de 2021:</w:t>
      </w:r>
    </w:p>
    <w:p w14:paraId="23023544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I - </w:t>
      </w:r>
      <w:proofErr w:type="gramStart"/>
      <w:r w:rsidRPr="0070164E">
        <w:t>ao</w:t>
      </w:r>
      <w:proofErr w:type="gramEnd"/>
      <w:r w:rsidRPr="0070164E">
        <w:t xml:space="preserve"> artigo 4º, o inciso XV, com a seguinte redação:</w:t>
      </w:r>
    </w:p>
    <w:p w14:paraId="26C22614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"XV - Ação Bolsa Estudante Centro Paula Souza, nos termos da Lei nº 17.372, de 26 de maio de 2021, observado o disposto no Anexo X deste decreto."; (NR)</w:t>
      </w:r>
    </w:p>
    <w:p w14:paraId="013BA5D6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II - </w:t>
      </w:r>
      <w:proofErr w:type="gramStart"/>
      <w:r w:rsidRPr="0070164E">
        <w:t>o</w:t>
      </w:r>
      <w:proofErr w:type="gramEnd"/>
      <w:r w:rsidRPr="0070164E">
        <w:t xml:space="preserve"> Anexo X, na conformidade do Anexo que integra este decreto.</w:t>
      </w:r>
    </w:p>
    <w:p w14:paraId="6855AAAD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Artigo 2º - O Diretor Superintendente do Centro Paula Souza editará normas complementares necessárias ao cumprimento deste decreto.</w:t>
      </w:r>
    </w:p>
    <w:p w14:paraId="3981A7EF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Artigo 3º - Este decreto entra em vigor na data de sua publicação.</w:t>
      </w:r>
    </w:p>
    <w:p w14:paraId="3E144F25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Palácio dos Bandeirantes, 19 de novembro de 2021</w:t>
      </w:r>
    </w:p>
    <w:p w14:paraId="2C2D17AF" w14:textId="77777777" w:rsidR="0070164E" w:rsidRPr="0070164E" w:rsidRDefault="0070164E" w:rsidP="0070164E">
      <w:pPr>
        <w:spacing w:before="60" w:after="60" w:line="240" w:lineRule="auto"/>
        <w:ind w:firstLine="1418"/>
        <w:jc w:val="both"/>
      </w:pPr>
      <w:r w:rsidRPr="0070164E">
        <w:t>JOÃO DORIA</w:t>
      </w:r>
    </w:p>
    <w:p w14:paraId="558BBC48" w14:textId="6CC2EFEC" w:rsidR="003C5FBA" w:rsidRDefault="003C5FBA" w:rsidP="0070164E">
      <w:pPr>
        <w:spacing w:before="60" w:after="60" w:line="240" w:lineRule="auto"/>
        <w:ind w:firstLine="1418"/>
        <w:jc w:val="both"/>
      </w:pPr>
    </w:p>
    <w:p w14:paraId="6CB844B1" w14:textId="77777777" w:rsidR="003C5FBA" w:rsidRPr="003C5FBA" w:rsidRDefault="003C5FBA" w:rsidP="003C5FBA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C5FBA">
        <w:rPr>
          <w:rFonts w:ascii="Helvetica" w:hAnsi="Helvetica" w:cs="Courier New"/>
          <w:b/>
          <w:bCs/>
          <w:sz w:val="22"/>
          <w:szCs w:val="22"/>
        </w:rPr>
        <w:t>ANEXO</w:t>
      </w:r>
    </w:p>
    <w:p w14:paraId="74303375" w14:textId="404DDAB0" w:rsidR="003C5FBA" w:rsidRPr="003C5FBA" w:rsidRDefault="003C5FBA" w:rsidP="003C5FBA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C5FBA">
        <w:rPr>
          <w:rFonts w:ascii="Helvetica" w:hAnsi="Helvetica" w:cs="Courier New"/>
          <w:b/>
          <w:bCs/>
          <w:sz w:val="22"/>
          <w:szCs w:val="22"/>
        </w:rPr>
        <w:t>a que se refere o inciso II do artigo 1º</w:t>
      </w:r>
    </w:p>
    <w:p w14:paraId="783304C3" w14:textId="77777777" w:rsidR="003C5FBA" w:rsidRPr="003C5FBA" w:rsidRDefault="003C5FBA" w:rsidP="003C5FBA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C5FBA">
        <w:rPr>
          <w:rFonts w:ascii="Helvetica" w:hAnsi="Helvetica" w:cs="Courier New"/>
          <w:b/>
          <w:bCs/>
          <w:sz w:val="22"/>
          <w:szCs w:val="22"/>
        </w:rPr>
        <w:t>do Decreto nº 66.247, de 19 de novembro de 2021</w:t>
      </w:r>
    </w:p>
    <w:p w14:paraId="584AB762" w14:textId="77777777" w:rsidR="003C5FBA" w:rsidRPr="003C5FBA" w:rsidRDefault="003C5FBA" w:rsidP="003C5FBA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C5FBA">
        <w:rPr>
          <w:rFonts w:ascii="Helvetica" w:hAnsi="Helvetica" w:cs="Courier New"/>
          <w:b/>
          <w:bCs/>
          <w:sz w:val="22"/>
          <w:szCs w:val="22"/>
        </w:rPr>
        <w:t>ANEXO X</w:t>
      </w:r>
    </w:p>
    <w:p w14:paraId="4569FEE5" w14:textId="05CB6ACE" w:rsidR="003C5FBA" w:rsidRPr="003C5FBA" w:rsidRDefault="003C5FBA" w:rsidP="003C5FBA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C5FBA">
        <w:rPr>
          <w:rFonts w:ascii="Helvetica" w:hAnsi="Helvetica" w:cs="Courier New"/>
          <w:b/>
          <w:bCs/>
          <w:sz w:val="22"/>
          <w:szCs w:val="22"/>
        </w:rPr>
        <w:t>a que se refere o inciso XV do artigo 4º</w:t>
      </w:r>
    </w:p>
    <w:p w14:paraId="0E647E4C" w14:textId="77777777" w:rsidR="003C5FBA" w:rsidRPr="003C5FBA" w:rsidRDefault="003C5FBA" w:rsidP="003C5FBA">
      <w:pPr>
        <w:pStyle w:val="TextosemFormatao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C5FBA">
        <w:rPr>
          <w:rFonts w:ascii="Helvetica" w:hAnsi="Helvetica" w:cs="Courier New"/>
          <w:b/>
          <w:bCs/>
          <w:sz w:val="22"/>
          <w:szCs w:val="22"/>
        </w:rPr>
        <w:t>do Decreto nº 65.812, de 23 de junho de 2021.</w:t>
      </w:r>
    </w:p>
    <w:p w14:paraId="0D7B1272" w14:textId="457F4D7F" w:rsidR="003C5FBA" w:rsidRPr="003C5FBA" w:rsidRDefault="003C5FBA" w:rsidP="0070164E">
      <w:pPr>
        <w:spacing w:before="60" w:after="60" w:line="240" w:lineRule="auto"/>
        <w:ind w:firstLine="1418"/>
        <w:jc w:val="both"/>
      </w:pPr>
    </w:p>
    <w:p w14:paraId="2F4D2DC3" w14:textId="77777777" w:rsidR="003C5FBA" w:rsidRPr="003C5FBA" w:rsidRDefault="003C5FBA" w:rsidP="003C5FBA">
      <w:pPr>
        <w:spacing w:line="240" w:lineRule="exact"/>
        <w:rPr>
          <w:rFonts w:eastAsia="Times New Roman" w:cs="Courier New"/>
          <w:spacing w:val="10"/>
          <w:lang w:eastAsia="pt-BR"/>
        </w:rPr>
      </w:pPr>
    </w:p>
    <w:tbl>
      <w:tblPr>
        <w:tblW w:w="921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3C5FBA" w:rsidRPr="003C5FBA" w14:paraId="135050D2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6B74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Ação: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2445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Bolsa Estudante Centro Paula Souza</w:t>
            </w:r>
          </w:p>
        </w:tc>
      </w:tr>
      <w:tr w:rsidR="003C5FBA" w:rsidRPr="003C5FBA" w14:paraId="2431A460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5565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Eixos programáticos: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B3A6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Educação e Assistência Social</w:t>
            </w:r>
          </w:p>
        </w:tc>
      </w:tr>
      <w:tr w:rsidR="003C5FBA" w:rsidRPr="003C5FBA" w14:paraId="65119B75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ABC7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Órgão estadual responsável: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ADE8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Centro Estadual de Educação Tecnológica “Paula Souza”</w:t>
            </w:r>
          </w:p>
        </w:tc>
      </w:tr>
      <w:tr w:rsidR="003C5FBA" w:rsidRPr="003C5FBA" w14:paraId="53E21E98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D335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Beneficiário: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942F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Deve preencher as seguintes condições:</w:t>
            </w:r>
          </w:p>
          <w:p w14:paraId="56B5B9B2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 xml:space="preserve">I - </w:t>
            </w:r>
            <w:proofErr w:type="gramStart"/>
            <w:r w:rsidRPr="003C5FBA">
              <w:rPr>
                <w:rFonts w:eastAsia="Times New Roman" w:cs="Courier New"/>
                <w:spacing w:val="10"/>
                <w:lang w:eastAsia="pt-BR"/>
              </w:rPr>
              <w:t>ser</w:t>
            </w:r>
            <w:proofErr w:type="gramEnd"/>
            <w:r w:rsidRPr="003C5FBA">
              <w:rPr>
                <w:rFonts w:eastAsia="Times New Roman" w:cs="Courier New"/>
                <w:spacing w:val="10"/>
                <w:lang w:eastAsia="pt-BR"/>
              </w:rPr>
              <w:t xml:space="preserve"> aluno de qualquer série ou módulo do Ensino Médio, Ensino Técnico Integrado ao Médio, Ensino Médio com Habilitação Profissional de Técnico e do Ensino Técnico concomitante ao Ensino Médio ou Subsequente, de Escola Técnica Estadual – </w:t>
            </w:r>
            <w:proofErr w:type="spellStart"/>
            <w:r w:rsidRPr="003C5FBA">
              <w:rPr>
                <w:rFonts w:eastAsia="Times New Roman" w:cs="Courier New"/>
                <w:spacing w:val="10"/>
                <w:lang w:eastAsia="pt-BR"/>
              </w:rPr>
              <w:t>Etec</w:t>
            </w:r>
            <w:proofErr w:type="spellEnd"/>
            <w:r w:rsidRPr="003C5FBA">
              <w:rPr>
                <w:rFonts w:eastAsia="Times New Roman" w:cs="Courier New"/>
                <w:spacing w:val="10"/>
                <w:lang w:eastAsia="pt-BR"/>
              </w:rPr>
              <w:t xml:space="preserve"> do Centro Paula Souza;</w:t>
            </w:r>
          </w:p>
          <w:p w14:paraId="14A1CDCA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 xml:space="preserve">II - </w:t>
            </w:r>
            <w:proofErr w:type="gramStart"/>
            <w:r w:rsidRPr="003C5FBA">
              <w:rPr>
                <w:rFonts w:eastAsia="Times New Roman" w:cs="Courier New"/>
                <w:spacing w:val="10"/>
                <w:lang w:eastAsia="pt-BR"/>
              </w:rPr>
              <w:t>ser</w:t>
            </w:r>
            <w:proofErr w:type="gramEnd"/>
            <w:r w:rsidRPr="003C5FBA">
              <w:rPr>
                <w:rFonts w:eastAsia="Times New Roman" w:cs="Courier New"/>
                <w:spacing w:val="10"/>
                <w:lang w:eastAsia="pt-BR"/>
              </w:rPr>
              <w:t xml:space="preserve"> integrante de família que aufira renda mensal “per capita” de até meio salário mínimo;</w:t>
            </w:r>
          </w:p>
          <w:p w14:paraId="1E6075FB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III- não ser beneficiário da ação Bolsa Estudante do Programa Bolsa do Povo.</w:t>
            </w:r>
          </w:p>
          <w:p w14:paraId="759AEF7A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 xml:space="preserve">IV - </w:t>
            </w:r>
            <w:proofErr w:type="gramStart"/>
            <w:r w:rsidRPr="003C5FBA">
              <w:rPr>
                <w:rFonts w:eastAsia="Times New Roman" w:cs="Courier New"/>
                <w:spacing w:val="10"/>
                <w:lang w:eastAsia="pt-BR"/>
              </w:rPr>
              <w:t>na</w:t>
            </w:r>
            <w:proofErr w:type="gramEnd"/>
            <w:r w:rsidRPr="003C5FBA">
              <w:rPr>
                <w:rFonts w:eastAsia="Times New Roman" w:cs="Courier New"/>
                <w:spacing w:val="10"/>
                <w:lang w:eastAsia="pt-BR"/>
              </w:rPr>
              <w:t xml:space="preserve"> hipótese de prorrogação do benefício, ter sido aprovado na série ou módulo cursado durante o período </w:t>
            </w:r>
            <w:r w:rsidRPr="003C5FBA">
              <w:rPr>
                <w:rFonts w:eastAsia="Times New Roman" w:cs="Courier New"/>
                <w:spacing w:val="10"/>
                <w:lang w:eastAsia="pt-BR"/>
              </w:rPr>
              <w:lastRenderedPageBreak/>
              <w:t>de conces</w:t>
            </w:r>
            <w:r w:rsidRPr="003C5FBA">
              <w:rPr>
                <w:rFonts w:eastAsia="Times New Roman" w:cs="Courier New"/>
                <w:spacing w:val="10"/>
                <w:lang w:eastAsia="pt-BR"/>
              </w:rPr>
              <w:softHyphen/>
              <w:t>são da bolsa.</w:t>
            </w:r>
          </w:p>
        </w:tc>
      </w:tr>
      <w:tr w:rsidR="003C5FBA" w:rsidRPr="003C5FBA" w14:paraId="1DC34D88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900D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lastRenderedPageBreak/>
              <w:t>Preferência para concessão do benefício: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0C99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O benefício será concedido preferencial</w:t>
            </w:r>
            <w:r w:rsidRPr="003C5FBA">
              <w:rPr>
                <w:rFonts w:eastAsia="Times New Roman" w:cs="Courier New"/>
                <w:spacing w:val="10"/>
                <w:lang w:eastAsia="pt-BR"/>
              </w:rPr>
              <w:softHyphen/>
              <w:t>mente para o aluno que integre família que aufira renda mensal “per capita” de até R$ 178,00 (cento e setenta e oito reais).</w:t>
            </w:r>
          </w:p>
        </w:tc>
      </w:tr>
      <w:tr w:rsidR="003C5FBA" w:rsidRPr="003C5FBA" w14:paraId="4C7BC88E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2F4C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Valor por beneficiário: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6F18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R$ 100,00 (cem reais) por mês.</w:t>
            </w:r>
          </w:p>
        </w:tc>
      </w:tr>
      <w:tr w:rsidR="003C5FBA" w:rsidRPr="003C5FBA" w14:paraId="485EC834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B73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Condições para paga</w:t>
            </w:r>
            <w:r w:rsidRPr="003C5FBA">
              <w:rPr>
                <w:rFonts w:eastAsia="Times New Roman" w:cs="Courier New"/>
                <w:spacing w:val="10"/>
                <w:lang w:eastAsia="pt-BR"/>
              </w:rPr>
              <w:softHyphen/>
              <w:t>mento do benefício: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EC8C7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uppressAutoHyphens/>
              <w:spacing w:line="240" w:lineRule="exact"/>
              <w:rPr>
                <w:rFonts w:eastAsia="Times New Roman" w:cs="Courier New"/>
                <w:spacing w:val="10"/>
                <w:lang w:eastAsia="ar-SA"/>
              </w:rPr>
            </w:pPr>
            <w:r w:rsidRPr="003C5FBA">
              <w:rPr>
                <w:rFonts w:eastAsia="Times New Roman" w:cs="Courier New"/>
                <w:spacing w:val="10"/>
                <w:lang w:eastAsia="ar-SA"/>
              </w:rPr>
              <w:t xml:space="preserve">I - </w:t>
            </w:r>
            <w:proofErr w:type="gramStart"/>
            <w:r w:rsidRPr="003C5FBA">
              <w:rPr>
                <w:rFonts w:eastAsia="Times New Roman" w:cs="Courier New"/>
                <w:spacing w:val="10"/>
                <w:lang w:eastAsia="ar-SA"/>
              </w:rPr>
              <w:t>cumprimento</w:t>
            </w:r>
            <w:proofErr w:type="gramEnd"/>
            <w:r w:rsidRPr="003C5FBA">
              <w:rPr>
                <w:rFonts w:eastAsia="Times New Roman" w:cs="Courier New"/>
                <w:spacing w:val="10"/>
                <w:lang w:eastAsia="ar-SA"/>
              </w:rPr>
              <w:t xml:space="preserve"> de frequência escolar mínima de 80% (oitenta por cento);</w:t>
            </w:r>
          </w:p>
          <w:p w14:paraId="13B95782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uppressAutoHyphens/>
              <w:spacing w:line="240" w:lineRule="exact"/>
              <w:rPr>
                <w:rFonts w:eastAsia="Times New Roman" w:cs="Courier New"/>
                <w:spacing w:val="10"/>
                <w:lang w:eastAsia="ar-SA"/>
              </w:rPr>
            </w:pPr>
            <w:r w:rsidRPr="003C5FBA">
              <w:rPr>
                <w:rFonts w:eastAsia="Times New Roman" w:cs="Courier New"/>
                <w:spacing w:val="10"/>
                <w:lang w:eastAsia="ar-SA"/>
              </w:rPr>
              <w:t xml:space="preserve">II - </w:t>
            </w:r>
            <w:proofErr w:type="gramStart"/>
            <w:r w:rsidRPr="003C5FBA">
              <w:rPr>
                <w:rFonts w:eastAsia="Times New Roman" w:cs="Courier New"/>
                <w:spacing w:val="10"/>
                <w:lang w:eastAsia="ar-SA"/>
              </w:rPr>
              <w:t>realização</w:t>
            </w:r>
            <w:proofErr w:type="gramEnd"/>
            <w:r w:rsidRPr="003C5FBA">
              <w:rPr>
                <w:rFonts w:eastAsia="Times New Roman" w:cs="Courier New"/>
                <w:spacing w:val="10"/>
                <w:lang w:eastAsia="ar-SA"/>
              </w:rPr>
              <w:t xml:space="preserve"> de atividades complementares no âmbito do ensino híbrido ou presencial que totalizem, ao menos, 60 (sessenta) horas por semestre, conforme detalhamento em deliberação do Conselho Deliberativo do Centro Paula Souza.</w:t>
            </w:r>
          </w:p>
        </w:tc>
      </w:tr>
      <w:tr w:rsidR="003C5FBA" w:rsidRPr="003C5FBA" w14:paraId="3B018823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52A5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Duração do benefício: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8964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uppressAutoHyphens/>
              <w:spacing w:line="240" w:lineRule="exact"/>
              <w:rPr>
                <w:rFonts w:eastAsia="Times New Roman" w:cs="Courier New"/>
                <w:spacing w:val="10"/>
                <w:lang w:eastAsia="ar-SA"/>
              </w:rPr>
            </w:pPr>
            <w:r w:rsidRPr="003C5FBA">
              <w:rPr>
                <w:rFonts w:eastAsia="Times New Roman" w:cs="Courier New"/>
                <w:spacing w:val="10"/>
                <w:lang w:eastAsia="ar-SA"/>
              </w:rPr>
              <w:t>10 (dez) meses, prorrogáveis, por ato fundamentado da Diretora Superintendente do Centro Paula Souza.</w:t>
            </w:r>
          </w:p>
        </w:tc>
      </w:tr>
      <w:tr w:rsidR="003C5FBA" w:rsidRPr="003C5FBA" w14:paraId="612847F0" w14:textId="77777777" w:rsidTr="00E844C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7324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Vigência do benefício: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1069" w14:textId="77777777" w:rsidR="003C5FBA" w:rsidRPr="003C5FBA" w:rsidRDefault="003C5FBA" w:rsidP="00E844C6">
            <w:pPr>
              <w:widowControl w:val="0"/>
              <w:tabs>
                <w:tab w:val="center" w:pos="4320"/>
                <w:tab w:val="right" w:pos="8640"/>
              </w:tabs>
              <w:spacing w:line="240" w:lineRule="exact"/>
              <w:ind w:right="-1"/>
              <w:rPr>
                <w:rFonts w:eastAsia="Times New Roman" w:cs="Courier New"/>
                <w:color w:val="FF0000"/>
                <w:spacing w:val="10"/>
                <w:lang w:eastAsia="pt-BR"/>
              </w:rPr>
            </w:pPr>
            <w:r w:rsidRPr="003C5FBA">
              <w:rPr>
                <w:rFonts w:eastAsia="Times New Roman" w:cs="Courier New"/>
                <w:spacing w:val="10"/>
                <w:lang w:eastAsia="pt-BR"/>
              </w:rPr>
              <w:t>Exercícios de 2021 e 2022</w:t>
            </w:r>
          </w:p>
        </w:tc>
      </w:tr>
    </w:tbl>
    <w:p w14:paraId="3FCCCFD0" w14:textId="77777777" w:rsidR="003C5FBA" w:rsidRPr="003C5FBA" w:rsidRDefault="003C5FBA" w:rsidP="0070164E">
      <w:pPr>
        <w:spacing w:before="60" w:after="60" w:line="240" w:lineRule="auto"/>
        <w:ind w:firstLine="1418"/>
        <w:jc w:val="both"/>
      </w:pPr>
    </w:p>
    <w:sectPr w:rsidR="003C5FBA" w:rsidRPr="003C5FBA" w:rsidSect="00992F86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81"/>
    <w:rsid w:val="00081E81"/>
    <w:rsid w:val="000836C0"/>
    <w:rsid w:val="003C5FBA"/>
    <w:rsid w:val="00425814"/>
    <w:rsid w:val="004621F0"/>
    <w:rsid w:val="0070164E"/>
    <w:rsid w:val="008209CB"/>
    <w:rsid w:val="00992F86"/>
    <w:rsid w:val="00C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400E"/>
  <w15:chartTrackingRefBased/>
  <w15:docId w15:val="{7568DE25-B425-427C-BEDF-0D25D996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621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621F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Tania Mara de Oliveira</cp:lastModifiedBy>
  <cp:revision>2</cp:revision>
  <dcterms:created xsi:type="dcterms:W3CDTF">2021-11-22T15:41:00Z</dcterms:created>
  <dcterms:modified xsi:type="dcterms:W3CDTF">2021-11-22T15:41:00Z</dcterms:modified>
</cp:coreProperties>
</file>