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AF34" w14:textId="77777777" w:rsidR="001B3841" w:rsidRPr="00A03CC8" w:rsidRDefault="001B3841" w:rsidP="00A03C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03CC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03CC8">
        <w:rPr>
          <w:rFonts w:ascii="Calibri" w:hAnsi="Calibri" w:cs="Calibri"/>
          <w:b/>
          <w:bCs/>
          <w:sz w:val="22"/>
          <w:szCs w:val="22"/>
        </w:rPr>
        <w:t>º</w:t>
      </w:r>
      <w:r w:rsidRPr="00A03CC8">
        <w:rPr>
          <w:rFonts w:ascii="Helvetica" w:hAnsi="Helvetica" w:cs="Courier New"/>
          <w:b/>
          <w:bCs/>
          <w:sz w:val="22"/>
          <w:szCs w:val="22"/>
        </w:rPr>
        <w:t xml:space="preserve"> 67.800, DE 17 DE JULHO DE 2023</w:t>
      </w:r>
    </w:p>
    <w:p w14:paraId="7AFB0CDE" w14:textId="77777777" w:rsidR="001B3841" w:rsidRPr="001B3841" w:rsidRDefault="001B3841" w:rsidP="00A03C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nova reda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ao inciso XIII do artigo 2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do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64.065, de 2 de janeiro de 2019.</w:t>
      </w:r>
    </w:p>
    <w:p w14:paraId="0C299C95" w14:textId="77777777" w:rsidR="001B3841" w:rsidRPr="001B3841" w:rsidRDefault="001B3841" w:rsidP="001B38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3CC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03CC8">
        <w:rPr>
          <w:rFonts w:ascii="Calibri" w:hAnsi="Calibri" w:cs="Calibri"/>
          <w:b/>
          <w:bCs/>
          <w:sz w:val="22"/>
          <w:szCs w:val="22"/>
        </w:rPr>
        <w:t>Ã</w:t>
      </w:r>
      <w:r w:rsidRPr="00A03CC8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</w:t>
      </w:r>
    </w:p>
    <w:p w14:paraId="3368C464" w14:textId="77777777" w:rsidR="001B3841" w:rsidRPr="001B3841" w:rsidRDefault="001B3841" w:rsidP="001B38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5542F603" w14:textId="77777777" w:rsidR="001B3841" w:rsidRPr="001B3841" w:rsidRDefault="001B3841" w:rsidP="001B38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-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O inciso XIII do artigo 2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do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64.065, de 2 de janeiro de 2019, acrescentado pelo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67.452, de 18 de janeiro de 2023, passa a vigorar com a seguinte reda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o:</w:t>
      </w:r>
    </w:p>
    <w:p w14:paraId="04E4A816" w14:textId="77777777" w:rsidR="001B3841" w:rsidRPr="001B3841" w:rsidRDefault="001B3841" w:rsidP="001B38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Arial" w:hAnsi="Arial" w:cs="Arial"/>
          <w:sz w:val="22"/>
          <w:szCs w:val="22"/>
        </w:rPr>
        <w:t>“</w:t>
      </w:r>
      <w:r w:rsidRPr="001B3841">
        <w:rPr>
          <w:rFonts w:ascii="Helvetica" w:hAnsi="Helvetica" w:cs="Courier New"/>
          <w:sz w:val="22"/>
          <w:szCs w:val="22"/>
        </w:rPr>
        <w:t xml:space="preserve">XIII - manifestar-se previamente </w:t>
      </w:r>
      <w:r w:rsidRPr="001B3841">
        <w:rPr>
          <w:rFonts w:ascii="Arial" w:hAnsi="Arial" w:cs="Arial"/>
          <w:sz w:val="22"/>
          <w:szCs w:val="22"/>
        </w:rPr>
        <w:t>à</w:t>
      </w:r>
      <w:r w:rsidRPr="001B3841">
        <w:rPr>
          <w:rFonts w:ascii="Helvetica" w:hAnsi="Helvetica" w:cs="Courier New"/>
          <w:sz w:val="22"/>
          <w:szCs w:val="22"/>
        </w:rPr>
        <w:t xml:space="preserve"> celebra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de conv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nios com repasse de recursos financeiros em montante igual ou superior a R$ 1.000.000,00 (um milh</w:t>
      </w:r>
      <w:r w:rsidRPr="001B3841">
        <w:rPr>
          <w:rFonts w:ascii="Calibri" w:hAnsi="Calibri" w:cs="Calibri"/>
          <w:sz w:val="22"/>
          <w:szCs w:val="22"/>
        </w:rPr>
        <w:t>ã</w:t>
      </w:r>
      <w:r w:rsidRPr="001B3841">
        <w:rPr>
          <w:rFonts w:ascii="Helvetica" w:hAnsi="Helvetica" w:cs="Courier New"/>
          <w:sz w:val="22"/>
          <w:szCs w:val="22"/>
        </w:rPr>
        <w:t xml:space="preserve">o de reais) e </w:t>
      </w:r>
      <w:r w:rsidRPr="001B3841">
        <w:rPr>
          <w:rFonts w:ascii="Calibri" w:hAnsi="Calibri" w:cs="Calibri"/>
          <w:sz w:val="22"/>
          <w:szCs w:val="22"/>
        </w:rPr>
        <w:t>à</w:t>
      </w:r>
      <w:r w:rsidRPr="001B3841">
        <w:rPr>
          <w:rFonts w:ascii="Helvetica" w:hAnsi="Helvetica" w:cs="Courier New"/>
          <w:sz w:val="22"/>
          <w:szCs w:val="22"/>
        </w:rPr>
        <w:t xml:space="preserve"> celebra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de termos aditivos de conv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nios com acr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scimo de valor em montante igual ou superior a R$ 250.000,00 (duzentos e cinquenta mil reais), excetuadas as celebra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resultantes de emendas impositivas ao projeto de lei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ria.</w:t>
      </w:r>
      <w:r w:rsidRPr="001B3841">
        <w:rPr>
          <w:rFonts w:ascii="Calibri" w:hAnsi="Calibri" w:cs="Calibri"/>
          <w:sz w:val="22"/>
          <w:szCs w:val="22"/>
        </w:rPr>
        <w:t>”</w:t>
      </w:r>
      <w:r w:rsidRPr="001B3841">
        <w:rPr>
          <w:rFonts w:ascii="Helvetica" w:hAnsi="Helvetica" w:cs="Courier New"/>
          <w:sz w:val="22"/>
          <w:szCs w:val="22"/>
        </w:rPr>
        <w:t>. (NR)</w:t>
      </w:r>
    </w:p>
    <w:p w14:paraId="5311030C" w14:textId="77777777" w:rsidR="001B3841" w:rsidRPr="001B3841" w:rsidRDefault="001B3841" w:rsidP="001B38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-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o.</w:t>
      </w:r>
    </w:p>
    <w:p w14:paraId="4EAEBFE5" w14:textId="77777777" w:rsidR="001B3841" w:rsidRPr="001B3841" w:rsidRDefault="001B3841" w:rsidP="001B38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21049A8C" w14:textId="77777777" w:rsidR="001B3841" w:rsidRPr="001B3841" w:rsidRDefault="001B3841" w:rsidP="001B38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sectPr w:rsidR="001B3841" w:rsidRPr="001B3841" w:rsidSect="001B384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41"/>
    <w:rsid w:val="001B3841"/>
    <w:rsid w:val="003871D3"/>
    <w:rsid w:val="00A03CC8"/>
    <w:rsid w:val="00E030BC"/>
    <w:rsid w:val="00E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05D6"/>
  <w15:chartTrackingRefBased/>
  <w15:docId w15:val="{6DD7ECDF-1D2C-42E5-A15C-680D349B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B38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B38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2023-07-18T12:58:00Z</dcterms:created>
  <dcterms:modified xsi:type="dcterms:W3CDTF">2023-07-18T13:28:00Z</dcterms:modified>
</cp:coreProperties>
</file>