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FCAB" w14:textId="77777777" w:rsidR="001F3CC9" w:rsidRPr="0090606F" w:rsidRDefault="001F3CC9">
      <w:pPr>
        <w:rPr>
          <w:rFonts w:cs="Courier New"/>
          <w:szCs w:val="24"/>
        </w:rPr>
      </w:pPr>
    </w:p>
    <w:p w14:paraId="3BAFB660" w14:textId="77777777" w:rsidR="00EE6459" w:rsidRPr="00280872" w:rsidRDefault="00EE6459" w:rsidP="00EE6459">
      <w:pPr>
        <w:pStyle w:val="NormalWeb"/>
        <w:spacing w:beforeLines="60" w:before="144" w:beforeAutospacing="0" w:after="60" w:afterAutospacing="0"/>
        <w:jc w:val="center"/>
        <w:rPr>
          <w:rFonts w:ascii="Helvetica-Normal" w:hAnsi="Helvetica-Normal"/>
          <w:b/>
          <w:bCs/>
          <w:color w:val="008000"/>
          <w:sz w:val="22"/>
          <w:szCs w:val="22"/>
        </w:rPr>
      </w:pPr>
      <w:r w:rsidRPr="00280872">
        <w:rPr>
          <w:rFonts w:ascii="Helvetica-Normal" w:hAnsi="Helvetica-Normal"/>
          <w:b/>
          <w:bCs/>
          <w:color w:val="008000"/>
          <w:sz w:val="22"/>
          <w:szCs w:val="22"/>
        </w:rPr>
        <w:t>ANEXO</w:t>
      </w:r>
    </w:p>
    <w:p w14:paraId="5EF45851" w14:textId="77777777" w:rsidR="00EE6459" w:rsidRPr="00280872" w:rsidRDefault="00EE6459" w:rsidP="00EE6459">
      <w:pPr>
        <w:pStyle w:val="NormalWeb"/>
        <w:spacing w:beforeLines="60" w:before="144" w:beforeAutospacing="0" w:after="60" w:afterAutospacing="0"/>
        <w:jc w:val="center"/>
        <w:rPr>
          <w:rFonts w:ascii="Helvetica-Normal" w:hAnsi="Helvetica-Normal"/>
          <w:b/>
          <w:bCs/>
          <w:color w:val="008000"/>
          <w:sz w:val="22"/>
          <w:szCs w:val="22"/>
        </w:rPr>
      </w:pPr>
      <w:r w:rsidRPr="00280872">
        <w:rPr>
          <w:rFonts w:ascii="Helvetica-Normal" w:hAnsi="Helvetica-Normal"/>
          <w:b/>
          <w:bCs/>
          <w:color w:val="008000"/>
          <w:sz w:val="22"/>
          <w:szCs w:val="22"/>
        </w:rPr>
        <w:t>a que se refere o artigo 1º do</w:t>
      </w:r>
    </w:p>
    <w:p w14:paraId="5D289FFA" w14:textId="5EECF44A" w:rsidR="004928FA" w:rsidRPr="00280872" w:rsidRDefault="00EE6459" w:rsidP="00EE6459">
      <w:pPr>
        <w:spacing w:line="360" w:lineRule="atLeast"/>
        <w:ind w:right="-285"/>
        <w:jc w:val="center"/>
        <w:rPr>
          <w:rFonts w:eastAsia="MS Mincho" w:cs="Courier New"/>
          <w:b/>
          <w:bCs/>
          <w:color w:val="008000"/>
          <w:szCs w:val="24"/>
        </w:rPr>
      </w:pPr>
      <w:r w:rsidRPr="00280872">
        <w:rPr>
          <w:rFonts w:ascii="Helvetica-Normal" w:hAnsi="Helvetica-Normal"/>
          <w:b/>
          <w:bCs/>
          <w:color w:val="008000"/>
          <w:sz w:val="22"/>
        </w:rPr>
        <w:t>Decreto nº 65.119, de 10 de agosto de 2020</w:t>
      </w:r>
    </w:p>
    <w:p w14:paraId="3EDFFEF1" w14:textId="77777777" w:rsidR="00091C2E" w:rsidRPr="00280872" w:rsidRDefault="00091C2E" w:rsidP="004928FA">
      <w:pPr>
        <w:spacing w:line="360" w:lineRule="atLeast"/>
        <w:ind w:right="-285"/>
        <w:jc w:val="center"/>
        <w:rPr>
          <w:rFonts w:eastAsia="MS Mincho" w:cs="Courier New"/>
          <w:b/>
          <w:bCs/>
          <w:color w:val="008000"/>
          <w:szCs w:val="24"/>
        </w:rPr>
      </w:pPr>
    </w:p>
    <w:p w14:paraId="7A8E2DE2" w14:textId="77777777" w:rsidR="004928FA" w:rsidRPr="00280872" w:rsidRDefault="004928FA" w:rsidP="004928FA">
      <w:pPr>
        <w:spacing w:line="360" w:lineRule="atLeast"/>
        <w:ind w:right="-285" w:firstLine="2835"/>
        <w:rPr>
          <w:rFonts w:cs="Courier New"/>
          <w:b/>
          <w:bCs/>
          <w:color w:val="008000"/>
          <w:szCs w:val="24"/>
        </w:rPr>
      </w:pPr>
    </w:p>
    <w:tbl>
      <w:tblPr>
        <w:tblW w:w="91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1701"/>
        <w:gridCol w:w="1604"/>
      </w:tblGrid>
      <w:tr w:rsidR="00280872" w:rsidRPr="00280872" w14:paraId="09C1CDD3" w14:textId="77777777" w:rsidTr="00091C2E">
        <w:trPr>
          <w:trHeight w:val="180"/>
        </w:trPr>
        <w:tc>
          <w:tcPr>
            <w:tcW w:w="2410" w:type="dxa"/>
            <w:vMerge w:val="restart"/>
          </w:tcPr>
          <w:p w14:paraId="3B831ECE" w14:textId="77777777" w:rsidR="004928FA" w:rsidRPr="00280872" w:rsidRDefault="004928FA" w:rsidP="008767C4">
            <w:pPr>
              <w:tabs>
                <w:tab w:val="left" w:pos="0"/>
              </w:tabs>
              <w:spacing w:line="360" w:lineRule="auto"/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</w:p>
          <w:p w14:paraId="3041874C" w14:textId="77777777" w:rsidR="004928FA" w:rsidRPr="00280872" w:rsidRDefault="004928FA" w:rsidP="008767C4">
            <w:pPr>
              <w:tabs>
                <w:tab w:val="left" w:pos="0"/>
              </w:tabs>
              <w:spacing w:line="360" w:lineRule="auto"/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AUTARQUIAS</w:t>
            </w:r>
          </w:p>
        </w:tc>
        <w:tc>
          <w:tcPr>
            <w:tcW w:w="6707" w:type="dxa"/>
            <w:gridSpan w:val="4"/>
          </w:tcPr>
          <w:p w14:paraId="5CF04CDE" w14:textId="77777777" w:rsidR="004928FA" w:rsidRPr="00280872" w:rsidRDefault="004928FA" w:rsidP="008767C4">
            <w:pPr>
              <w:tabs>
                <w:tab w:val="left" w:pos="0"/>
              </w:tabs>
              <w:spacing w:line="360" w:lineRule="auto"/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QUANTIDADE DE PLANTÕES</w:t>
            </w:r>
          </w:p>
        </w:tc>
      </w:tr>
      <w:tr w:rsidR="00280872" w:rsidRPr="00280872" w14:paraId="146AC695" w14:textId="77777777" w:rsidTr="00091C2E">
        <w:trPr>
          <w:trHeight w:val="255"/>
        </w:trPr>
        <w:tc>
          <w:tcPr>
            <w:tcW w:w="2410" w:type="dxa"/>
            <w:vMerge/>
          </w:tcPr>
          <w:p w14:paraId="6B01BDB7" w14:textId="77777777" w:rsidR="004928FA" w:rsidRPr="00280872" w:rsidRDefault="004928FA" w:rsidP="008767C4">
            <w:pPr>
              <w:tabs>
                <w:tab w:val="left" w:pos="0"/>
              </w:tabs>
              <w:spacing w:line="360" w:lineRule="auto"/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D7F9CF" w14:textId="77777777" w:rsidR="004928FA" w:rsidRPr="00280872" w:rsidRDefault="004928FA" w:rsidP="008767C4">
            <w:pPr>
              <w:tabs>
                <w:tab w:val="left" w:pos="0"/>
              </w:tabs>
              <w:spacing w:line="360" w:lineRule="auto"/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AGENTE TÉCNICO DE ASSISTÊNCIA À SAUDE</w:t>
            </w:r>
          </w:p>
        </w:tc>
        <w:tc>
          <w:tcPr>
            <w:tcW w:w="1701" w:type="dxa"/>
            <w:vAlign w:val="center"/>
          </w:tcPr>
          <w:p w14:paraId="44975C6E" w14:textId="77777777" w:rsidR="004928FA" w:rsidRPr="00280872" w:rsidRDefault="004928FA" w:rsidP="008767C4">
            <w:pPr>
              <w:tabs>
                <w:tab w:val="left" w:pos="0"/>
              </w:tabs>
              <w:spacing w:line="360" w:lineRule="auto"/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ENFERMEIRO</w:t>
            </w:r>
          </w:p>
        </w:tc>
        <w:tc>
          <w:tcPr>
            <w:tcW w:w="1701" w:type="dxa"/>
            <w:vAlign w:val="center"/>
          </w:tcPr>
          <w:p w14:paraId="7DC1C6D1" w14:textId="77777777" w:rsidR="004928FA" w:rsidRPr="00280872" w:rsidRDefault="004928FA" w:rsidP="008767C4">
            <w:pPr>
              <w:tabs>
                <w:tab w:val="left" w:pos="0"/>
              </w:tabs>
              <w:spacing w:line="360" w:lineRule="auto"/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TÉCNICO DE ENFERMAGEM</w:t>
            </w:r>
          </w:p>
        </w:tc>
        <w:tc>
          <w:tcPr>
            <w:tcW w:w="1604" w:type="dxa"/>
            <w:vAlign w:val="center"/>
          </w:tcPr>
          <w:p w14:paraId="0DF53E7C" w14:textId="77777777" w:rsidR="004928FA" w:rsidRPr="00280872" w:rsidRDefault="004928FA" w:rsidP="008767C4">
            <w:pPr>
              <w:tabs>
                <w:tab w:val="left" w:pos="0"/>
              </w:tabs>
              <w:spacing w:line="360" w:lineRule="auto"/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AUXILIAR DE ENFERMAGEM</w:t>
            </w:r>
          </w:p>
        </w:tc>
      </w:tr>
      <w:tr w:rsidR="00280872" w:rsidRPr="00280872" w14:paraId="0F1482F6" w14:textId="77777777" w:rsidTr="00091C2E">
        <w:trPr>
          <w:trHeight w:val="270"/>
        </w:trPr>
        <w:tc>
          <w:tcPr>
            <w:tcW w:w="2410" w:type="dxa"/>
          </w:tcPr>
          <w:p w14:paraId="5F510A0F" w14:textId="77777777" w:rsidR="004928FA" w:rsidRPr="00280872" w:rsidRDefault="004928FA" w:rsidP="00091C2E">
            <w:pPr>
              <w:jc w:val="left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Hospital das Clínicas da Faculdade de Medicina da Universidade de São Paulo</w:t>
            </w:r>
          </w:p>
        </w:tc>
        <w:tc>
          <w:tcPr>
            <w:tcW w:w="1701" w:type="dxa"/>
            <w:vAlign w:val="center"/>
          </w:tcPr>
          <w:p w14:paraId="42FBC9AD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573</w:t>
            </w:r>
          </w:p>
        </w:tc>
        <w:tc>
          <w:tcPr>
            <w:tcW w:w="1701" w:type="dxa"/>
            <w:vAlign w:val="center"/>
          </w:tcPr>
          <w:p w14:paraId="5074BEB9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2.397</w:t>
            </w:r>
          </w:p>
        </w:tc>
        <w:tc>
          <w:tcPr>
            <w:tcW w:w="1701" w:type="dxa"/>
            <w:vAlign w:val="center"/>
          </w:tcPr>
          <w:p w14:paraId="29C5A6FC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4.103</w:t>
            </w:r>
          </w:p>
        </w:tc>
        <w:tc>
          <w:tcPr>
            <w:tcW w:w="1604" w:type="dxa"/>
            <w:vAlign w:val="center"/>
          </w:tcPr>
          <w:p w14:paraId="1EA3DAFB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2.868</w:t>
            </w:r>
          </w:p>
        </w:tc>
      </w:tr>
      <w:tr w:rsidR="00280872" w:rsidRPr="00280872" w14:paraId="7D641FE6" w14:textId="77777777" w:rsidTr="00091C2E">
        <w:trPr>
          <w:trHeight w:val="270"/>
        </w:trPr>
        <w:tc>
          <w:tcPr>
            <w:tcW w:w="2410" w:type="dxa"/>
          </w:tcPr>
          <w:p w14:paraId="20F0DE8D" w14:textId="77777777" w:rsidR="004928FA" w:rsidRPr="00280872" w:rsidRDefault="004928FA" w:rsidP="00091C2E">
            <w:pPr>
              <w:jc w:val="left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Hospital das Clínicas da Faculdade de Medicina de Ribeirão Preto da Universidade de São Paulo</w:t>
            </w:r>
          </w:p>
        </w:tc>
        <w:tc>
          <w:tcPr>
            <w:tcW w:w="1701" w:type="dxa"/>
            <w:vAlign w:val="center"/>
          </w:tcPr>
          <w:p w14:paraId="53969021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</w:p>
          <w:p w14:paraId="522411B6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250</w:t>
            </w:r>
          </w:p>
          <w:p w14:paraId="4CC85725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C41317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1.586</w:t>
            </w:r>
          </w:p>
        </w:tc>
        <w:tc>
          <w:tcPr>
            <w:tcW w:w="1701" w:type="dxa"/>
            <w:vAlign w:val="center"/>
          </w:tcPr>
          <w:p w14:paraId="491D1B5E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2.730</w:t>
            </w:r>
          </w:p>
        </w:tc>
        <w:tc>
          <w:tcPr>
            <w:tcW w:w="1604" w:type="dxa"/>
            <w:vAlign w:val="center"/>
          </w:tcPr>
          <w:p w14:paraId="7CAFBFF5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1.200</w:t>
            </w:r>
          </w:p>
        </w:tc>
      </w:tr>
      <w:tr w:rsidR="00280872" w:rsidRPr="00280872" w14:paraId="72A0AD4E" w14:textId="77777777" w:rsidTr="00091C2E">
        <w:trPr>
          <w:trHeight w:val="345"/>
        </w:trPr>
        <w:tc>
          <w:tcPr>
            <w:tcW w:w="2410" w:type="dxa"/>
          </w:tcPr>
          <w:p w14:paraId="0528AB2D" w14:textId="77777777" w:rsidR="004928FA" w:rsidRPr="00280872" w:rsidRDefault="004928FA" w:rsidP="00091C2E">
            <w:pPr>
              <w:jc w:val="left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Hospital das Clínicas da Faculdade de Medicina de Botucatu da Universidade Estadual Paulista “Júlio de Mesquita Filho”</w:t>
            </w:r>
          </w:p>
        </w:tc>
        <w:tc>
          <w:tcPr>
            <w:tcW w:w="1701" w:type="dxa"/>
            <w:vAlign w:val="center"/>
          </w:tcPr>
          <w:p w14:paraId="043B9121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170</w:t>
            </w:r>
          </w:p>
        </w:tc>
        <w:tc>
          <w:tcPr>
            <w:tcW w:w="1701" w:type="dxa"/>
            <w:vAlign w:val="center"/>
          </w:tcPr>
          <w:p w14:paraId="7C3B3FCE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14:paraId="080BB11C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2.026</w:t>
            </w:r>
          </w:p>
        </w:tc>
        <w:tc>
          <w:tcPr>
            <w:tcW w:w="1604" w:type="dxa"/>
            <w:vAlign w:val="center"/>
          </w:tcPr>
          <w:p w14:paraId="4396289B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-</w:t>
            </w:r>
          </w:p>
        </w:tc>
      </w:tr>
      <w:tr w:rsidR="00280872" w:rsidRPr="00280872" w14:paraId="6452C291" w14:textId="77777777" w:rsidTr="00091C2E">
        <w:trPr>
          <w:trHeight w:val="315"/>
        </w:trPr>
        <w:tc>
          <w:tcPr>
            <w:tcW w:w="2410" w:type="dxa"/>
          </w:tcPr>
          <w:p w14:paraId="192571DD" w14:textId="77777777" w:rsidR="004928FA" w:rsidRPr="00280872" w:rsidRDefault="004928FA" w:rsidP="00091C2E">
            <w:pPr>
              <w:jc w:val="left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Instituto de Assistência Médica ao Servidor Público Estadual - IAMSPE</w:t>
            </w:r>
          </w:p>
        </w:tc>
        <w:tc>
          <w:tcPr>
            <w:tcW w:w="1701" w:type="dxa"/>
            <w:vAlign w:val="center"/>
          </w:tcPr>
          <w:p w14:paraId="4C8DEDBF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14:paraId="7BE696A5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2.000</w:t>
            </w:r>
          </w:p>
        </w:tc>
        <w:tc>
          <w:tcPr>
            <w:tcW w:w="1701" w:type="dxa"/>
            <w:vAlign w:val="center"/>
          </w:tcPr>
          <w:p w14:paraId="582E251C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3.311</w:t>
            </w:r>
          </w:p>
        </w:tc>
        <w:tc>
          <w:tcPr>
            <w:tcW w:w="1604" w:type="dxa"/>
            <w:vAlign w:val="center"/>
          </w:tcPr>
          <w:p w14:paraId="7D529609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2.800</w:t>
            </w:r>
          </w:p>
        </w:tc>
      </w:tr>
      <w:tr w:rsidR="00280872" w:rsidRPr="00280872" w14:paraId="013BF7F9" w14:textId="77777777" w:rsidTr="00091C2E">
        <w:trPr>
          <w:trHeight w:val="315"/>
        </w:trPr>
        <w:tc>
          <w:tcPr>
            <w:tcW w:w="2410" w:type="dxa"/>
          </w:tcPr>
          <w:p w14:paraId="55FF12B6" w14:textId="77777777" w:rsidR="004928FA" w:rsidRPr="00280872" w:rsidRDefault="004928FA" w:rsidP="008767C4">
            <w:pPr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vAlign w:val="center"/>
          </w:tcPr>
          <w:p w14:paraId="357DA862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1.793</w:t>
            </w:r>
          </w:p>
        </w:tc>
        <w:tc>
          <w:tcPr>
            <w:tcW w:w="1701" w:type="dxa"/>
            <w:vAlign w:val="center"/>
          </w:tcPr>
          <w:p w14:paraId="30B19065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6.783</w:t>
            </w:r>
          </w:p>
        </w:tc>
        <w:tc>
          <w:tcPr>
            <w:tcW w:w="1701" w:type="dxa"/>
            <w:vAlign w:val="center"/>
          </w:tcPr>
          <w:p w14:paraId="26FD2F89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12.170</w:t>
            </w:r>
          </w:p>
        </w:tc>
        <w:tc>
          <w:tcPr>
            <w:tcW w:w="1604" w:type="dxa"/>
            <w:vAlign w:val="center"/>
          </w:tcPr>
          <w:p w14:paraId="5A156120" w14:textId="77777777" w:rsidR="004928FA" w:rsidRPr="00280872" w:rsidRDefault="004928FA" w:rsidP="008767C4">
            <w:pPr>
              <w:jc w:val="center"/>
              <w:rPr>
                <w:rFonts w:cs="Courier New"/>
                <w:b/>
                <w:bCs/>
                <w:color w:val="008000"/>
                <w:sz w:val="20"/>
                <w:szCs w:val="20"/>
              </w:rPr>
            </w:pPr>
            <w:r w:rsidRPr="00280872">
              <w:rPr>
                <w:rFonts w:cs="Courier New"/>
                <w:b/>
                <w:bCs/>
                <w:color w:val="008000"/>
                <w:sz w:val="20"/>
                <w:szCs w:val="20"/>
              </w:rPr>
              <w:t>6.868</w:t>
            </w:r>
          </w:p>
        </w:tc>
      </w:tr>
    </w:tbl>
    <w:p w14:paraId="74A4BBC8" w14:textId="51EE6CC0" w:rsidR="00082480" w:rsidRDefault="00082480" w:rsidP="004928FA">
      <w:pPr>
        <w:spacing w:line="240" w:lineRule="atLeast"/>
        <w:rPr>
          <w:rFonts w:cs="Courier New"/>
          <w:b/>
          <w:bCs/>
          <w:color w:val="008000"/>
          <w:szCs w:val="24"/>
        </w:rPr>
      </w:pPr>
    </w:p>
    <w:p w14:paraId="42CEF3B7" w14:textId="7F97A239" w:rsidR="00280872" w:rsidRPr="00280872" w:rsidRDefault="00280872" w:rsidP="004928FA">
      <w:pPr>
        <w:spacing w:line="240" w:lineRule="atLeast"/>
        <w:rPr>
          <w:rFonts w:cs="Courier New"/>
          <w:b/>
          <w:bCs/>
          <w:color w:val="008000"/>
          <w:szCs w:val="24"/>
        </w:rPr>
      </w:pPr>
      <w:r>
        <w:rPr>
          <w:rFonts w:ascii="Helvetica-Normal" w:hAnsi="Helvetica-Normal" w:cs="Helvetica-Normal"/>
          <w:b/>
          <w:bCs/>
          <w:i/>
          <w:iCs/>
          <w:color w:val="000000"/>
          <w:sz w:val="22"/>
        </w:rPr>
        <w:t>(</w:t>
      </w:r>
      <w:r>
        <w:rPr>
          <w:rFonts w:ascii="Helvetica-Normal" w:hAnsi="Helvetica-Normal" w:cs="Helvetica-Normal"/>
          <w:b/>
          <w:bCs/>
          <w:i/>
          <w:iCs/>
          <w:color w:val="800080"/>
          <w:sz w:val="22"/>
        </w:rPr>
        <w:t>*</w:t>
      </w:r>
      <w:r>
        <w:rPr>
          <w:rFonts w:ascii="Helvetica-Normal" w:hAnsi="Helvetica-Normal" w:cs="Helvetica-Normal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ascii="Helvetica-Normal" w:hAnsi="Helvetica-Normal" w:cs="Helvetica-Normal"/>
          <w:b/>
          <w:bCs/>
          <w:i/>
          <w:iCs/>
          <w:color w:val="000000"/>
          <w:sz w:val="22"/>
        </w:rPr>
        <w:t xml:space="preserve"> 65.633, de 14 de abril de 2021</w:t>
      </w:r>
    </w:p>
    <w:sectPr w:rsidR="00280872" w:rsidRPr="00280872" w:rsidSect="00AA7811">
      <w:head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1D3A" w14:textId="77777777" w:rsidR="00227DB8" w:rsidRDefault="00227DB8" w:rsidP="002A5D7C">
      <w:r>
        <w:separator/>
      </w:r>
    </w:p>
  </w:endnote>
  <w:endnote w:type="continuationSeparator" w:id="0">
    <w:p w14:paraId="07525DE3" w14:textId="77777777" w:rsidR="00227DB8" w:rsidRDefault="00227DB8" w:rsidP="002A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ormal">
    <w:altName w:val="Helvetica"/>
    <w:charset w:val="00"/>
    <w:family w:val="auto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3756" w14:textId="77777777" w:rsidR="00227DB8" w:rsidRDefault="00227DB8" w:rsidP="002A5D7C">
      <w:r>
        <w:separator/>
      </w:r>
    </w:p>
  </w:footnote>
  <w:footnote w:type="continuationSeparator" w:id="0">
    <w:p w14:paraId="49550E86" w14:textId="77777777" w:rsidR="00227DB8" w:rsidRDefault="00227DB8" w:rsidP="002A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80566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52E5B1B8" w14:textId="77777777" w:rsidR="00AA7811" w:rsidRPr="00AA7811" w:rsidRDefault="00B96F5D" w:rsidP="00AA7811">
        <w:pPr>
          <w:pStyle w:val="Cabealho"/>
          <w:jc w:val="right"/>
          <w:rPr>
            <w:rFonts w:ascii="Courier New" w:hAnsi="Courier New" w:cs="Courier New"/>
          </w:rPr>
        </w:pPr>
        <w:r w:rsidRPr="00AA7811">
          <w:rPr>
            <w:rFonts w:ascii="Courier New" w:hAnsi="Courier New" w:cs="Courier New"/>
          </w:rPr>
          <w:fldChar w:fldCharType="begin"/>
        </w:r>
        <w:r w:rsidR="00AA7811" w:rsidRPr="00AA7811">
          <w:rPr>
            <w:rFonts w:ascii="Courier New" w:hAnsi="Courier New" w:cs="Courier New"/>
          </w:rPr>
          <w:instrText>PAGE   \* MERGEFORMAT</w:instrText>
        </w:r>
        <w:r w:rsidRPr="00AA7811">
          <w:rPr>
            <w:rFonts w:ascii="Courier New" w:hAnsi="Courier New" w:cs="Courier New"/>
          </w:rPr>
          <w:fldChar w:fldCharType="separate"/>
        </w:r>
        <w:r w:rsidR="0090606F">
          <w:rPr>
            <w:rFonts w:ascii="Courier New" w:hAnsi="Courier New" w:cs="Courier New"/>
            <w:noProof/>
          </w:rPr>
          <w:t>2</w:t>
        </w:r>
        <w:r w:rsidRPr="00AA7811">
          <w:rPr>
            <w:rFonts w:ascii="Courier New" w:hAnsi="Courier New" w:cs="Courier New"/>
          </w:rPr>
          <w:fldChar w:fldCharType="end"/>
        </w:r>
      </w:p>
    </w:sdtContent>
  </w:sdt>
  <w:p w14:paraId="50DFC778" w14:textId="77777777" w:rsidR="00AA7811" w:rsidRDefault="00AA7811" w:rsidP="00AA7811">
    <w:pPr>
      <w:tabs>
        <w:tab w:val="center" w:pos="4252"/>
        <w:tab w:val="right" w:pos="8504"/>
      </w:tabs>
      <w:jc w:val="center"/>
      <w:rPr>
        <w:rFonts w:ascii="Arial" w:eastAsia="Calibri" w:hAnsi="Arial" w:cs="Times New Roman"/>
        <w:b/>
        <w:sz w:val="18"/>
        <w:szCs w:val="20"/>
      </w:rPr>
    </w:pPr>
    <w:r w:rsidRPr="00710451">
      <w:rPr>
        <w:rFonts w:ascii="Arial" w:eastAsia="Calibri" w:hAnsi="Arial" w:cs="Times New Roman"/>
        <w:b/>
        <w:color w:val="000000"/>
        <w:szCs w:val="20"/>
      </w:rPr>
      <w:object w:dxaOrig="2490" w:dyaOrig="3000" w14:anchorId="49FA75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8pt;height:129.6pt" fillcolor="window">
          <v:imagedata r:id="rId1" o:title=""/>
        </v:shape>
        <o:OLEObject Type="Embed" ProgID="PBrush" ShapeID="_x0000_i1025" DrawAspect="Content" ObjectID="_1679995304" r:id="rId2"/>
      </w:object>
    </w:r>
  </w:p>
  <w:p w14:paraId="33F42873" w14:textId="77777777" w:rsidR="00AA7811" w:rsidRDefault="00AA7811" w:rsidP="00AA7811">
    <w:pPr>
      <w:tabs>
        <w:tab w:val="center" w:pos="4252"/>
        <w:tab w:val="right" w:pos="8504"/>
      </w:tabs>
      <w:jc w:val="center"/>
      <w:rPr>
        <w:rFonts w:ascii="Calibri" w:eastAsia="Calibri" w:hAnsi="Calibri"/>
        <w:sz w:val="32"/>
        <w:szCs w:val="32"/>
      </w:rPr>
    </w:pPr>
    <w:r>
      <w:rPr>
        <w:rFonts w:ascii="Arial" w:eastAsia="Calibri" w:hAnsi="Arial"/>
        <w:sz w:val="32"/>
        <w:szCs w:val="32"/>
      </w:rPr>
      <w:t>ESTADO DE SÃO PAULO</w:t>
    </w:r>
  </w:p>
  <w:p w14:paraId="38C0A629" w14:textId="77777777" w:rsidR="002A5D7C" w:rsidRDefault="002A5D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4111"/>
      <w:gridCol w:w="1818"/>
    </w:tblGrid>
    <w:tr w:rsidR="005A00A1" w14:paraId="7C5BDE99" w14:textId="77777777" w:rsidTr="00CC697F">
      <w:tc>
        <w:tcPr>
          <w:tcW w:w="3085" w:type="dxa"/>
          <w:hideMark/>
        </w:tcPr>
        <w:p w14:paraId="63AB1B76" w14:textId="77777777" w:rsidR="00706827" w:rsidRPr="005A00A1" w:rsidRDefault="00706827" w:rsidP="00706827">
          <w:pPr>
            <w:pStyle w:val="Cabealho"/>
            <w:rPr>
              <w:rFonts w:ascii="Courier New" w:hAnsi="Courier New" w:cs="Courier New"/>
              <w:b/>
              <w:bCs/>
              <w:sz w:val="16"/>
              <w:szCs w:val="16"/>
            </w:rPr>
          </w:pPr>
        </w:p>
      </w:tc>
      <w:tc>
        <w:tcPr>
          <w:tcW w:w="4111" w:type="dxa"/>
        </w:tcPr>
        <w:p w14:paraId="364976CD" w14:textId="77777777" w:rsidR="005A00A1" w:rsidRDefault="005A00A1" w:rsidP="005A00A1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/>
              <w:b/>
              <w:sz w:val="18"/>
            </w:rPr>
          </w:pPr>
          <w:r w:rsidRPr="00710451">
            <w:rPr>
              <w:rFonts w:ascii="Arial" w:eastAsia="Calibri" w:hAnsi="Arial" w:cstheme="minorBidi"/>
              <w:b/>
              <w:color w:val="000000"/>
              <w:szCs w:val="22"/>
              <w:lang w:eastAsia="en-US"/>
            </w:rPr>
            <w:object w:dxaOrig="2490" w:dyaOrig="3000" w14:anchorId="286BD3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.8pt;height:129.6pt" fillcolor="window">
                <v:imagedata r:id="rId1" o:title=""/>
              </v:shape>
              <o:OLEObject Type="Embed" ProgID="PBrush" ShapeID="_x0000_i1026" DrawAspect="Content" ObjectID="_1679995305" r:id="rId2"/>
            </w:object>
          </w:r>
        </w:p>
        <w:p w14:paraId="3B5F76C2" w14:textId="77777777" w:rsidR="005A00A1" w:rsidRDefault="005A00A1" w:rsidP="005A00A1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/>
              <w:sz w:val="32"/>
              <w:szCs w:val="32"/>
            </w:rPr>
          </w:pPr>
          <w:r>
            <w:rPr>
              <w:rFonts w:ascii="Arial" w:eastAsia="Calibri" w:hAnsi="Arial"/>
              <w:sz w:val="32"/>
              <w:szCs w:val="32"/>
            </w:rPr>
            <w:t>ESTADO DE SÃO PAULO</w:t>
          </w:r>
        </w:p>
        <w:p w14:paraId="585BB39C" w14:textId="77777777" w:rsidR="005A00A1" w:rsidRDefault="005A00A1" w:rsidP="005A00A1">
          <w:pPr>
            <w:pStyle w:val="Cabealho"/>
            <w:rPr>
              <w:rFonts w:ascii="Courier New" w:hAnsi="Courier New"/>
              <w:sz w:val="24"/>
            </w:rPr>
          </w:pPr>
        </w:p>
      </w:tc>
      <w:tc>
        <w:tcPr>
          <w:tcW w:w="1818" w:type="dxa"/>
        </w:tcPr>
        <w:p w14:paraId="51065E48" w14:textId="77777777" w:rsidR="005A00A1" w:rsidRDefault="005A00A1" w:rsidP="005A00A1">
          <w:pPr>
            <w:pStyle w:val="Cabealho"/>
          </w:pPr>
        </w:p>
      </w:tc>
    </w:tr>
  </w:tbl>
  <w:p w14:paraId="6B7789BE" w14:textId="77777777" w:rsidR="00AA7811" w:rsidRDefault="00AA78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7C"/>
    <w:rsid w:val="000324C8"/>
    <w:rsid w:val="00061012"/>
    <w:rsid w:val="00073BCC"/>
    <w:rsid w:val="00082480"/>
    <w:rsid w:val="00085E69"/>
    <w:rsid w:val="00091C2E"/>
    <w:rsid w:val="0009569A"/>
    <w:rsid w:val="000B08F3"/>
    <w:rsid w:val="000B1201"/>
    <w:rsid w:val="000E2982"/>
    <w:rsid w:val="00101C7D"/>
    <w:rsid w:val="00135BC7"/>
    <w:rsid w:val="001471A8"/>
    <w:rsid w:val="001728A3"/>
    <w:rsid w:val="00192DC0"/>
    <w:rsid w:val="001F3CC9"/>
    <w:rsid w:val="00211728"/>
    <w:rsid w:val="002133FB"/>
    <w:rsid w:val="00215422"/>
    <w:rsid w:val="00227DB8"/>
    <w:rsid w:val="00241D21"/>
    <w:rsid w:val="00280872"/>
    <w:rsid w:val="002A5D7C"/>
    <w:rsid w:val="0032080E"/>
    <w:rsid w:val="0033464D"/>
    <w:rsid w:val="00353204"/>
    <w:rsid w:val="003750A8"/>
    <w:rsid w:val="003768BD"/>
    <w:rsid w:val="00390BC8"/>
    <w:rsid w:val="003D6357"/>
    <w:rsid w:val="003E750E"/>
    <w:rsid w:val="003F0285"/>
    <w:rsid w:val="0042636C"/>
    <w:rsid w:val="00451546"/>
    <w:rsid w:val="00476F96"/>
    <w:rsid w:val="004928FA"/>
    <w:rsid w:val="00493147"/>
    <w:rsid w:val="004942E4"/>
    <w:rsid w:val="004A357A"/>
    <w:rsid w:val="004D70F2"/>
    <w:rsid w:val="004F64D4"/>
    <w:rsid w:val="005572CF"/>
    <w:rsid w:val="00560436"/>
    <w:rsid w:val="00565F3E"/>
    <w:rsid w:val="00571510"/>
    <w:rsid w:val="005A00A1"/>
    <w:rsid w:val="005A176A"/>
    <w:rsid w:val="005B388E"/>
    <w:rsid w:val="005C08C0"/>
    <w:rsid w:val="005D0F6E"/>
    <w:rsid w:val="00633EAE"/>
    <w:rsid w:val="006340B3"/>
    <w:rsid w:val="006413D7"/>
    <w:rsid w:val="00667CF9"/>
    <w:rsid w:val="006A633E"/>
    <w:rsid w:val="006D4924"/>
    <w:rsid w:val="006F3101"/>
    <w:rsid w:val="00706827"/>
    <w:rsid w:val="00710451"/>
    <w:rsid w:val="00756D83"/>
    <w:rsid w:val="00762151"/>
    <w:rsid w:val="007B638F"/>
    <w:rsid w:val="007C2712"/>
    <w:rsid w:val="007C3FEB"/>
    <w:rsid w:val="00813111"/>
    <w:rsid w:val="00815D8B"/>
    <w:rsid w:val="0082418E"/>
    <w:rsid w:val="008321A7"/>
    <w:rsid w:val="008452CF"/>
    <w:rsid w:val="009001FE"/>
    <w:rsid w:val="00904414"/>
    <w:rsid w:val="0090606F"/>
    <w:rsid w:val="009705ED"/>
    <w:rsid w:val="009A476A"/>
    <w:rsid w:val="009C03DC"/>
    <w:rsid w:val="00A00575"/>
    <w:rsid w:val="00A377C0"/>
    <w:rsid w:val="00AA38C2"/>
    <w:rsid w:val="00AA7811"/>
    <w:rsid w:val="00AB62EB"/>
    <w:rsid w:val="00AB69BC"/>
    <w:rsid w:val="00AE35EB"/>
    <w:rsid w:val="00B472F4"/>
    <w:rsid w:val="00B57C09"/>
    <w:rsid w:val="00B96F5D"/>
    <w:rsid w:val="00BA4662"/>
    <w:rsid w:val="00BC688B"/>
    <w:rsid w:val="00BD7324"/>
    <w:rsid w:val="00C871E6"/>
    <w:rsid w:val="00CB16C2"/>
    <w:rsid w:val="00CC697F"/>
    <w:rsid w:val="00CF4E4B"/>
    <w:rsid w:val="00D34E3D"/>
    <w:rsid w:val="00D539D4"/>
    <w:rsid w:val="00DF5489"/>
    <w:rsid w:val="00DF66AA"/>
    <w:rsid w:val="00E07112"/>
    <w:rsid w:val="00E42217"/>
    <w:rsid w:val="00E56109"/>
    <w:rsid w:val="00E6638F"/>
    <w:rsid w:val="00E9533E"/>
    <w:rsid w:val="00EE6459"/>
    <w:rsid w:val="00F10803"/>
    <w:rsid w:val="00F16213"/>
    <w:rsid w:val="00F16904"/>
    <w:rsid w:val="00F223E5"/>
    <w:rsid w:val="00F23C98"/>
    <w:rsid w:val="00F4561C"/>
    <w:rsid w:val="00F675AE"/>
    <w:rsid w:val="00FC137D"/>
    <w:rsid w:val="00FC3F1F"/>
    <w:rsid w:val="00FD0FFF"/>
    <w:rsid w:val="00FD3A1A"/>
    <w:rsid w:val="00FD5A3C"/>
    <w:rsid w:val="00FE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B4C74"/>
  <w15:docId w15:val="{BAB66982-B808-467E-9947-9F981261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57A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A5D7C"/>
  </w:style>
  <w:style w:type="paragraph" w:styleId="Rodap">
    <w:name w:val="footer"/>
    <w:basedOn w:val="Normal"/>
    <w:link w:val="Rodap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A5D7C"/>
  </w:style>
  <w:style w:type="paragraph" w:styleId="Corpodetexto2">
    <w:name w:val="Body Text 2"/>
    <w:basedOn w:val="Normal"/>
    <w:link w:val="Corpodetexto2Char"/>
    <w:rsid w:val="004A357A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A357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rsid w:val="005A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CC69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697F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CC697F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C69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0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0F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64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RN</dc:creator>
  <cp:lastModifiedBy>Tania Mara de Oliveira</cp:lastModifiedBy>
  <cp:revision>4</cp:revision>
  <cp:lastPrinted>2020-07-24T17:18:00Z</cp:lastPrinted>
  <dcterms:created xsi:type="dcterms:W3CDTF">2020-08-11T19:53:00Z</dcterms:created>
  <dcterms:modified xsi:type="dcterms:W3CDTF">2021-04-15T15:35:00Z</dcterms:modified>
</cp:coreProperties>
</file>