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5962" w14:textId="77777777" w:rsidR="00E72657" w:rsidRPr="00D2066B" w:rsidRDefault="00E72657" w:rsidP="00D2066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2066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2066B">
        <w:rPr>
          <w:rFonts w:ascii="Calibri" w:hAnsi="Calibri" w:cs="Calibri"/>
          <w:b/>
          <w:bCs/>
          <w:sz w:val="22"/>
          <w:szCs w:val="22"/>
        </w:rPr>
        <w:t>º</w:t>
      </w:r>
      <w:r w:rsidRPr="00D2066B">
        <w:rPr>
          <w:rFonts w:ascii="Helvetica" w:hAnsi="Helvetica" w:cs="Courier New"/>
          <w:b/>
          <w:bCs/>
          <w:sz w:val="22"/>
          <w:szCs w:val="22"/>
        </w:rPr>
        <w:t xml:space="preserve"> 66.978, DE 19 DE JULHO DE 2022</w:t>
      </w:r>
    </w:p>
    <w:p w14:paraId="1146DE12" w14:textId="77777777" w:rsidR="00E72657" w:rsidRPr="00E72657" w:rsidRDefault="00E72657" w:rsidP="00D2066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>Altera os dispositivos que especifica do Decreto n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64.764, de 27 de janeiro de 2020, e d</w:t>
      </w:r>
      <w:r w:rsidRPr="00E72657">
        <w:rPr>
          <w:rFonts w:ascii="Calibri" w:hAnsi="Calibri" w:cs="Calibri"/>
          <w:sz w:val="22"/>
          <w:szCs w:val="22"/>
        </w:rPr>
        <w:t>á</w:t>
      </w:r>
      <w:r w:rsidRPr="00E72657">
        <w:rPr>
          <w:rFonts w:ascii="Helvetica" w:hAnsi="Helvetica" w:cs="Courier New"/>
          <w:sz w:val="22"/>
          <w:szCs w:val="22"/>
        </w:rPr>
        <w:t xml:space="preserve"> provid</w:t>
      </w:r>
      <w:r w:rsidRPr="00E72657">
        <w:rPr>
          <w:rFonts w:ascii="Calibri" w:hAnsi="Calibri" w:cs="Calibri"/>
          <w:sz w:val="22"/>
          <w:szCs w:val="22"/>
        </w:rPr>
        <w:t>ê</w:t>
      </w:r>
      <w:r w:rsidRPr="00E72657">
        <w:rPr>
          <w:rFonts w:ascii="Helvetica" w:hAnsi="Helvetica" w:cs="Courier New"/>
          <w:sz w:val="22"/>
          <w:szCs w:val="22"/>
        </w:rPr>
        <w:t>ncias correlatas</w:t>
      </w:r>
    </w:p>
    <w:p w14:paraId="66C2075E" w14:textId="3FB20AA4" w:rsidR="00E72657" w:rsidRPr="00E72657" w:rsidRDefault="00E72657" w:rsidP="00E726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 xml:space="preserve">RODRIGO GARCIA, </w:t>
      </w:r>
      <w:r w:rsidR="00D2066B" w:rsidRPr="00E72657">
        <w:rPr>
          <w:rFonts w:ascii="Helvetica" w:hAnsi="Helvetica" w:cs="Courier New"/>
          <w:sz w:val="22"/>
          <w:szCs w:val="22"/>
        </w:rPr>
        <w:t>GOVERNADOR DO ESTADO DE S</w:t>
      </w:r>
      <w:r w:rsidR="00D2066B" w:rsidRPr="00E72657">
        <w:rPr>
          <w:rFonts w:ascii="Calibri" w:hAnsi="Calibri" w:cs="Calibri"/>
          <w:sz w:val="22"/>
          <w:szCs w:val="22"/>
        </w:rPr>
        <w:t>Ã</w:t>
      </w:r>
      <w:r w:rsidR="00D2066B" w:rsidRPr="00E72657">
        <w:rPr>
          <w:rFonts w:ascii="Helvetica" w:hAnsi="Helvetica" w:cs="Courier New"/>
          <w:sz w:val="22"/>
          <w:szCs w:val="22"/>
        </w:rPr>
        <w:t>O PAULO</w:t>
      </w:r>
      <w:r w:rsidRPr="00E72657">
        <w:rPr>
          <w:rFonts w:ascii="Helvetica" w:hAnsi="Helvetica" w:cs="Courier New"/>
          <w:sz w:val="22"/>
          <w:szCs w:val="22"/>
        </w:rPr>
        <w:t>, no uso de suas atribui</w:t>
      </w:r>
      <w:r w:rsidRPr="00E72657">
        <w:rPr>
          <w:rFonts w:ascii="Calibri" w:hAnsi="Calibri" w:cs="Calibri"/>
          <w:sz w:val="22"/>
          <w:szCs w:val="22"/>
        </w:rPr>
        <w:t>çõ</w:t>
      </w:r>
      <w:r w:rsidRPr="00E72657">
        <w:rPr>
          <w:rFonts w:ascii="Helvetica" w:hAnsi="Helvetica" w:cs="Courier New"/>
          <w:sz w:val="22"/>
          <w:szCs w:val="22"/>
        </w:rPr>
        <w:t>es legais,</w:t>
      </w:r>
    </w:p>
    <w:p w14:paraId="3CA18F25" w14:textId="77777777" w:rsidR="00E72657" w:rsidRPr="00E72657" w:rsidRDefault="00E72657" w:rsidP="00E726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>Decreta:</w:t>
      </w:r>
    </w:p>
    <w:p w14:paraId="1CFD4ACC" w14:textId="77777777" w:rsidR="00E72657" w:rsidRPr="00E72657" w:rsidRDefault="00E72657" w:rsidP="00E726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>Artigo 1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- Os dispositivos adiante indicados do Decreto n</w:t>
      </w:r>
      <w:r w:rsidRPr="00E72657">
        <w:rPr>
          <w:rFonts w:ascii="Calibri" w:hAnsi="Calibri" w:cs="Calibri"/>
          <w:sz w:val="22"/>
          <w:szCs w:val="22"/>
        </w:rPr>
        <w:t>°</w:t>
      </w:r>
      <w:r w:rsidRPr="00E72657">
        <w:rPr>
          <w:rFonts w:ascii="Helvetica" w:hAnsi="Helvetica" w:cs="Courier New"/>
          <w:sz w:val="22"/>
          <w:szCs w:val="22"/>
        </w:rPr>
        <w:t xml:space="preserve"> 64.764, de 27 de janeiro de 2020, passam a vigorar com a seguinte reda</w:t>
      </w:r>
      <w:r w:rsidRPr="00E72657">
        <w:rPr>
          <w:rFonts w:ascii="Calibri" w:hAnsi="Calibri" w:cs="Calibri"/>
          <w:sz w:val="22"/>
          <w:szCs w:val="22"/>
        </w:rPr>
        <w:t>çã</w:t>
      </w:r>
      <w:r w:rsidRPr="00E72657">
        <w:rPr>
          <w:rFonts w:ascii="Helvetica" w:hAnsi="Helvetica" w:cs="Courier New"/>
          <w:sz w:val="22"/>
          <w:szCs w:val="22"/>
        </w:rPr>
        <w:t>o:</w:t>
      </w:r>
    </w:p>
    <w:p w14:paraId="3C2B2B1B" w14:textId="77777777" w:rsidR="00E72657" w:rsidRPr="00E72657" w:rsidRDefault="00E72657" w:rsidP="00E726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 xml:space="preserve">I </w:t>
      </w:r>
      <w:r w:rsidRPr="00E72657">
        <w:rPr>
          <w:rFonts w:ascii="Arial" w:hAnsi="Arial" w:cs="Arial"/>
          <w:sz w:val="22"/>
          <w:szCs w:val="22"/>
        </w:rPr>
        <w:t>–</w:t>
      </w:r>
      <w:r w:rsidRPr="00E72657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E72657">
        <w:rPr>
          <w:rFonts w:ascii="Helvetica" w:hAnsi="Helvetica" w:cs="Courier New"/>
          <w:sz w:val="22"/>
          <w:szCs w:val="22"/>
        </w:rPr>
        <w:t>o</w:t>
      </w:r>
      <w:proofErr w:type="gramEnd"/>
      <w:r w:rsidRPr="00E72657">
        <w:rPr>
          <w:rFonts w:ascii="Helvetica" w:hAnsi="Helvetica" w:cs="Courier New"/>
          <w:sz w:val="22"/>
          <w:szCs w:val="22"/>
        </w:rPr>
        <w:t xml:space="preserve"> "caput" do artigo 1</w:t>
      </w:r>
      <w:r w:rsidRPr="00E72657">
        <w:rPr>
          <w:rFonts w:ascii="Calibri" w:hAnsi="Calibri" w:cs="Calibri"/>
          <w:sz w:val="22"/>
          <w:szCs w:val="22"/>
        </w:rPr>
        <w:t>°</w:t>
      </w:r>
      <w:r w:rsidRPr="00E72657">
        <w:rPr>
          <w:rFonts w:ascii="Helvetica" w:hAnsi="Helvetica" w:cs="Courier New"/>
          <w:sz w:val="22"/>
          <w:szCs w:val="22"/>
        </w:rPr>
        <w:t>:</w:t>
      </w:r>
    </w:p>
    <w:p w14:paraId="5F219116" w14:textId="77777777" w:rsidR="00E72657" w:rsidRPr="00E72657" w:rsidRDefault="00E72657" w:rsidP="00E726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Arial" w:hAnsi="Arial" w:cs="Arial"/>
          <w:sz w:val="22"/>
          <w:szCs w:val="22"/>
        </w:rPr>
        <w:t>“</w:t>
      </w:r>
      <w:r w:rsidRPr="00E72657">
        <w:rPr>
          <w:rFonts w:ascii="Helvetica" w:hAnsi="Helvetica" w:cs="Courier New"/>
          <w:sz w:val="22"/>
          <w:szCs w:val="22"/>
        </w:rPr>
        <w:t>Artigo 1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- A Caixa Beneficente da Pol</w:t>
      </w:r>
      <w:r w:rsidRPr="00E72657">
        <w:rPr>
          <w:rFonts w:ascii="Calibri" w:hAnsi="Calibri" w:cs="Calibri"/>
          <w:sz w:val="22"/>
          <w:szCs w:val="22"/>
        </w:rPr>
        <w:t>í</w:t>
      </w:r>
      <w:r w:rsidRPr="00E72657">
        <w:rPr>
          <w:rFonts w:ascii="Helvetica" w:hAnsi="Helvetica" w:cs="Courier New"/>
          <w:sz w:val="22"/>
          <w:szCs w:val="22"/>
        </w:rPr>
        <w:t xml:space="preserve">cia Militar do Estado </w:t>
      </w:r>
      <w:r w:rsidRPr="00E72657">
        <w:rPr>
          <w:rFonts w:ascii="Arial" w:hAnsi="Arial" w:cs="Arial"/>
          <w:sz w:val="22"/>
          <w:szCs w:val="22"/>
        </w:rPr>
        <w:t>–</w:t>
      </w:r>
      <w:r w:rsidRPr="00E72657">
        <w:rPr>
          <w:rFonts w:ascii="Helvetica" w:hAnsi="Helvetica" w:cs="Courier New"/>
          <w:sz w:val="22"/>
          <w:szCs w:val="22"/>
        </w:rPr>
        <w:t xml:space="preserve"> CBPM prestar</w:t>
      </w:r>
      <w:r w:rsidRPr="00E72657">
        <w:rPr>
          <w:rFonts w:ascii="Calibri" w:hAnsi="Calibri" w:cs="Calibri"/>
          <w:sz w:val="22"/>
          <w:szCs w:val="22"/>
        </w:rPr>
        <w:t>á</w:t>
      </w:r>
      <w:r w:rsidRPr="00E72657">
        <w:rPr>
          <w:rFonts w:ascii="Helvetica" w:hAnsi="Helvetica" w:cs="Courier New"/>
          <w:sz w:val="22"/>
          <w:szCs w:val="22"/>
        </w:rPr>
        <w:t xml:space="preserve"> a assist</w:t>
      </w:r>
      <w:r w:rsidRPr="00E72657">
        <w:rPr>
          <w:rFonts w:ascii="Calibri" w:hAnsi="Calibri" w:cs="Calibri"/>
          <w:sz w:val="22"/>
          <w:szCs w:val="22"/>
        </w:rPr>
        <w:t>ê</w:t>
      </w:r>
      <w:r w:rsidRPr="00E72657">
        <w:rPr>
          <w:rFonts w:ascii="Helvetica" w:hAnsi="Helvetica" w:cs="Courier New"/>
          <w:sz w:val="22"/>
          <w:szCs w:val="22"/>
        </w:rPr>
        <w:t>ncia jur</w:t>
      </w:r>
      <w:r w:rsidRPr="00E72657">
        <w:rPr>
          <w:rFonts w:ascii="Calibri" w:hAnsi="Calibri" w:cs="Calibri"/>
          <w:sz w:val="22"/>
          <w:szCs w:val="22"/>
        </w:rPr>
        <w:t>í</w:t>
      </w:r>
      <w:r w:rsidRPr="00E72657">
        <w:rPr>
          <w:rFonts w:ascii="Helvetica" w:hAnsi="Helvetica" w:cs="Courier New"/>
          <w:sz w:val="22"/>
          <w:szCs w:val="22"/>
        </w:rPr>
        <w:t>dica gratuita de que trata o artigo 35 da Lei n</w:t>
      </w:r>
      <w:r w:rsidRPr="00E72657">
        <w:rPr>
          <w:rFonts w:ascii="Calibri" w:hAnsi="Calibri" w:cs="Calibri"/>
          <w:sz w:val="22"/>
          <w:szCs w:val="22"/>
        </w:rPr>
        <w:t>°</w:t>
      </w:r>
      <w:r w:rsidRPr="00E72657">
        <w:rPr>
          <w:rFonts w:ascii="Helvetica" w:hAnsi="Helvetica" w:cs="Courier New"/>
          <w:sz w:val="22"/>
          <w:szCs w:val="22"/>
        </w:rPr>
        <w:t xml:space="preserve"> 452, de 2 de outubro de 1974, ao policial militar, por atos praticados em raz</w:t>
      </w:r>
      <w:r w:rsidRPr="00E72657">
        <w:rPr>
          <w:rFonts w:ascii="Calibri" w:hAnsi="Calibri" w:cs="Calibri"/>
          <w:sz w:val="22"/>
          <w:szCs w:val="22"/>
        </w:rPr>
        <w:t>ã</w:t>
      </w:r>
      <w:r w:rsidRPr="00E72657">
        <w:rPr>
          <w:rFonts w:ascii="Helvetica" w:hAnsi="Helvetica" w:cs="Courier New"/>
          <w:sz w:val="22"/>
          <w:szCs w:val="22"/>
        </w:rPr>
        <w:t>o do exerc</w:t>
      </w:r>
      <w:r w:rsidRPr="00E72657">
        <w:rPr>
          <w:rFonts w:ascii="Calibri" w:hAnsi="Calibri" w:cs="Calibri"/>
          <w:sz w:val="22"/>
          <w:szCs w:val="22"/>
        </w:rPr>
        <w:t>í</w:t>
      </w:r>
      <w:r w:rsidRPr="00E72657">
        <w:rPr>
          <w:rFonts w:ascii="Helvetica" w:hAnsi="Helvetica" w:cs="Courier New"/>
          <w:sz w:val="22"/>
          <w:szCs w:val="22"/>
        </w:rPr>
        <w:t>cio de suas fun</w:t>
      </w:r>
      <w:r w:rsidRPr="00E72657">
        <w:rPr>
          <w:rFonts w:ascii="Calibri" w:hAnsi="Calibri" w:cs="Calibri"/>
          <w:sz w:val="22"/>
          <w:szCs w:val="22"/>
        </w:rPr>
        <w:t>çõ</w:t>
      </w:r>
      <w:r w:rsidRPr="00E72657">
        <w:rPr>
          <w:rFonts w:ascii="Helvetica" w:hAnsi="Helvetica" w:cs="Courier New"/>
          <w:sz w:val="22"/>
          <w:szCs w:val="22"/>
        </w:rPr>
        <w:t>es."; (NR)</w:t>
      </w:r>
    </w:p>
    <w:p w14:paraId="25C7D083" w14:textId="77777777" w:rsidR="00E72657" w:rsidRPr="00E72657" w:rsidRDefault="00E72657" w:rsidP="00E726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 xml:space="preserve">II </w:t>
      </w:r>
      <w:r w:rsidRPr="00E72657">
        <w:rPr>
          <w:rFonts w:ascii="Arial" w:hAnsi="Arial" w:cs="Arial"/>
          <w:sz w:val="22"/>
          <w:szCs w:val="22"/>
        </w:rPr>
        <w:t>–</w:t>
      </w:r>
      <w:r w:rsidRPr="00E72657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E72657">
        <w:rPr>
          <w:rFonts w:ascii="Helvetica" w:hAnsi="Helvetica" w:cs="Courier New"/>
          <w:sz w:val="22"/>
          <w:szCs w:val="22"/>
        </w:rPr>
        <w:t>a</w:t>
      </w:r>
      <w:proofErr w:type="gramEnd"/>
      <w:r w:rsidRPr="00E72657">
        <w:rPr>
          <w:rFonts w:ascii="Helvetica" w:hAnsi="Helvetica" w:cs="Courier New"/>
          <w:sz w:val="22"/>
          <w:szCs w:val="22"/>
        </w:rPr>
        <w:t xml:space="preserve"> al</w:t>
      </w:r>
      <w:r w:rsidRPr="00E72657">
        <w:rPr>
          <w:rFonts w:ascii="Calibri" w:hAnsi="Calibri" w:cs="Calibri"/>
          <w:sz w:val="22"/>
          <w:szCs w:val="22"/>
        </w:rPr>
        <w:t>í</w:t>
      </w:r>
      <w:r w:rsidRPr="00E72657">
        <w:rPr>
          <w:rFonts w:ascii="Helvetica" w:hAnsi="Helvetica" w:cs="Courier New"/>
          <w:sz w:val="22"/>
          <w:szCs w:val="22"/>
        </w:rPr>
        <w:t xml:space="preserve">nea </w:t>
      </w:r>
      <w:r w:rsidRPr="00E72657">
        <w:rPr>
          <w:rFonts w:ascii="Arial" w:hAnsi="Arial" w:cs="Arial"/>
          <w:sz w:val="22"/>
          <w:szCs w:val="22"/>
        </w:rPr>
        <w:t>“</w:t>
      </w:r>
      <w:r w:rsidRPr="00E72657">
        <w:rPr>
          <w:rFonts w:ascii="Helvetica" w:hAnsi="Helvetica" w:cs="Courier New"/>
          <w:sz w:val="22"/>
          <w:szCs w:val="22"/>
        </w:rPr>
        <w:t>a" do item 3 do par</w:t>
      </w:r>
      <w:r w:rsidRPr="00E72657">
        <w:rPr>
          <w:rFonts w:ascii="Calibri" w:hAnsi="Calibri" w:cs="Calibri"/>
          <w:sz w:val="22"/>
          <w:szCs w:val="22"/>
        </w:rPr>
        <w:t>á</w:t>
      </w:r>
      <w:r w:rsidRPr="00E72657">
        <w:rPr>
          <w:rFonts w:ascii="Helvetica" w:hAnsi="Helvetica" w:cs="Courier New"/>
          <w:sz w:val="22"/>
          <w:szCs w:val="22"/>
        </w:rPr>
        <w:t xml:space="preserve">grafo </w:t>
      </w:r>
      <w:r w:rsidRPr="00E72657">
        <w:rPr>
          <w:rFonts w:ascii="Calibri" w:hAnsi="Calibri" w:cs="Calibri"/>
          <w:sz w:val="22"/>
          <w:szCs w:val="22"/>
        </w:rPr>
        <w:t>ú</w:t>
      </w:r>
      <w:r w:rsidRPr="00E72657">
        <w:rPr>
          <w:rFonts w:ascii="Helvetica" w:hAnsi="Helvetica" w:cs="Courier New"/>
          <w:sz w:val="22"/>
          <w:szCs w:val="22"/>
        </w:rPr>
        <w:t>nico do artigo 1</w:t>
      </w:r>
      <w:r w:rsidRPr="00E72657">
        <w:rPr>
          <w:rFonts w:ascii="Calibri" w:hAnsi="Calibri" w:cs="Calibri"/>
          <w:sz w:val="22"/>
          <w:szCs w:val="22"/>
        </w:rPr>
        <w:t>°</w:t>
      </w:r>
      <w:r w:rsidRPr="00E72657">
        <w:rPr>
          <w:rFonts w:ascii="Helvetica" w:hAnsi="Helvetica" w:cs="Courier New"/>
          <w:sz w:val="22"/>
          <w:szCs w:val="22"/>
        </w:rPr>
        <w:t>-A, acrescentado pelo Decreto n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65.525, de 16 de fevereiro de 2021:</w:t>
      </w:r>
    </w:p>
    <w:p w14:paraId="7D96EB0E" w14:textId="77777777" w:rsidR="00E72657" w:rsidRPr="00E72657" w:rsidRDefault="00E72657" w:rsidP="00E726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 xml:space="preserve">" a) </w:t>
      </w:r>
      <w:r w:rsidRPr="00E72657">
        <w:rPr>
          <w:rFonts w:ascii="Calibri" w:hAnsi="Calibri" w:cs="Calibri"/>
          <w:sz w:val="22"/>
          <w:szCs w:val="22"/>
        </w:rPr>
        <w:t>§</w:t>
      </w:r>
      <w:r w:rsidRPr="00E72657">
        <w:rPr>
          <w:rFonts w:ascii="Helvetica" w:hAnsi="Helvetica" w:cs="Courier New"/>
          <w:sz w:val="22"/>
          <w:szCs w:val="22"/>
        </w:rPr>
        <w:t xml:space="preserve"> 6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do artigo 1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>;</w:t>
      </w:r>
      <w:r w:rsidRPr="00E72657">
        <w:rPr>
          <w:rFonts w:ascii="Arial" w:hAnsi="Arial" w:cs="Arial"/>
          <w:sz w:val="22"/>
          <w:szCs w:val="22"/>
        </w:rPr>
        <w:t>”</w:t>
      </w:r>
      <w:r w:rsidRPr="00E72657">
        <w:rPr>
          <w:rFonts w:ascii="Helvetica" w:hAnsi="Helvetica" w:cs="Courier New"/>
          <w:sz w:val="22"/>
          <w:szCs w:val="22"/>
        </w:rPr>
        <w:t>; (NR)</w:t>
      </w:r>
    </w:p>
    <w:p w14:paraId="21C48481" w14:textId="77777777" w:rsidR="00E72657" w:rsidRPr="00E72657" w:rsidRDefault="00E72657" w:rsidP="00E726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>III - o inciso I do artigo 2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>:</w:t>
      </w:r>
    </w:p>
    <w:p w14:paraId="0B1C0BA1" w14:textId="77777777" w:rsidR="00E72657" w:rsidRPr="00E72657" w:rsidRDefault="00E72657" w:rsidP="00E726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 xml:space="preserve">"I </w:t>
      </w:r>
      <w:r w:rsidRPr="00E72657">
        <w:rPr>
          <w:rFonts w:ascii="Arial" w:hAnsi="Arial" w:cs="Arial"/>
          <w:sz w:val="22"/>
          <w:szCs w:val="22"/>
        </w:rPr>
        <w:t>–</w:t>
      </w:r>
      <w:r w:rsidRPr="00E72657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E72657">
        <w:rPr>
          <w:rFonts w:ascii="Helvetica" w:hAnsi="Helvetica" w:cs="Courier New"/>
          <w:sz w:val="22"/>
          <w:szCs w:val="22"/>
        </w:rPr>
        <w:t>se</w:t>
      </w:r>
      <w:proofErr w:type="gramEnd"/>
      <w:r w:rsidRPr="00E72657">
        <w:rPr>
          <w:rFonts w:ascii="Helvetica" w:hAnsi="Helvetica" w:cs="Courier New"/>
          <w:sz w:val="22"/>
          <w:szCs w:val="22"/>
        </w:rPr>
        <w:t xml:space="preserve"> n</w:t>
      </w:r>
      <w:r w:rsidRPr="00E72657">
        <w:rPr>
          <w:rFonts w:ascii="Calibri" w:hAnsi="Calibri" w:cs="Calibri"/>
          <w:sz w:val="22"/>
          <w:szCs w:val="22"/>
        </w:rPr>
        <w:t>ã</w:t>
      </w:r>
      <w:r w:rsidRPr="00E72657">
        <w:rPr>
          <w:rFonts w:ascii="Helvetica" w:hAnsi="Helvetica" w:cs="Courier New"/>
          <w:sz w:val="22"/>
          <w:szCs w:val="22"/>
        </w:rPr>
        <w:t>o houver rela</w:t>
      </w:r>
      <w:r w:rsidRPr="00E72657">
        <w:rPr>
          <w:rFonts w:ascii="Calibri" w:hAnsi="Calibri" w:cs="Calibri"/>
          <w:sz w:val="22"/>
          <w:szCs w:val="22"/>
        </w:rPr>
        <w:t>çã</w:t>
      </w:r>
      <w:r w:rsidRPr="00E72657">
        <w:rPr>
          <w:rFonts w:ascii="Helvetica" w:hAnsi="Helvetica" w:cs="Courier New"/>
          <w:sz w:val="22"/>
          <w:szCs w:val="22"/>
        </w:rPr>
        <w:t>o direta entre o fato ocorrido e o exerc</w:t>
      </w:r>
      <w:r w:rsidRPr="00E72657">
        <w:rPr>
          <w:rFonts w:ascii="Calibri" w:hAnsi="Calibri" w:cs="Calibri"/>
          <w:sz w:val="22"/>
          <w:szCs w:val="22"/>
        </w:rPr>
        <w:t>í</w:t>
      </w:r>
      <w:r w:rsidRPr="00E72657">
        <w:rPr>
          <w:rFonts w:ascii="Helvetica" w:hAnsi="Helvetica" w:cs="Courier New"/>
          <w:sz w:val="22"/>
          <w:szCs w:val="22"/>
        </w:rPr>
        <w:t>cio das atribui</w:t>
      </w:r>
      <w:r w:rsidRPr="00E72657">
        <w:rPr>
          <w:rFonts w:ascii="Calibri" w:hAnsi="Calibri" w:cs="Calibri"/>
          <w:sz w:val="22"/>
          <w:szCs w:val="22"/>
        </w:rPr>
        <w:t>çõ</w:t>
      </w:r>
      <w:r w:rsidRPr="00E72657">
        <w:rPr>
          <w:rFonts w:ascii="Helvetica" w:hAnsi="Helvetica" w:cs="Courier New"/>
          <w:sz w:val="22"/>
          <w:szCs w:val="22"/>
        </w:rPr>
        <w:t>es do policial militar;". (NR)</w:t>
      </w:r>
    </w:p>
    <w:p w14:paraId="4DF6CCE5" w14:textId="77777777" w:rsidR="00E72657" w:rsidRPr="00E72657" w:rsidRDefault="00E72657" w:rsidP="00E726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>Artigo 2</w:t>
      </w:r>
      <w:r w:rsidRPr="00E72657">
        <w:rPr>
          <w:rFonts w:ascii="Calibri" w:hAnsi="Calibri" w:cs="Calibri"/>
          <w:sz w:val="22"/>
          <w:szCs w:val="22"/>
        </w:rPr>
        <w:t>°</w:t>
      </w:r>
      <w:r w:rsidRPr="00E72657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72657">
        <w:rPr>
          <w:rFonts w:ascii="Calibri" w:hAnsi="Calibri" w:cs="Calibri"/>
          <w:sz w:val="22"/>
          <w:szCs w:val="22"/>
        </w:rPr>
        <w:t>çã</w:t>
      </w:r>
      <w:r w:rsidRPr="00E72657">
        <w:rPr>
          <w:rFonts w:ascii="Helvetica" w:hAnsi="Helvetica" w:cs="Courier New"/>
          <w:sz w:val="22"/>
          <w:szCs w:val="22"/>
        </w:rPr>
        <w:t>o, ficando revogadas as disposi</w:t>
      </w:r>
      <w:r w:rsidRPr="00E72657">
        <w:rPr>
          <w:rFonts w:ascii="Calibri" w:hAnsi="Calibri" w:cs="Calibri"/>
          <w:sz w:val="22"/>
          <w:szCs w:val="22"/>
        </w:rPr>
        <w:t>çõ</w:t>
      </w:r>
      <w:r w:rsidRPr="00E72657">
        <w:rPr>
          <w:rFonts w:ascii="Helvetica" w:hAnsi="Helvetica" w:cs="Courier New"/>
          <w:sz w:val="22"/>
          <w:szCs w:val="22"/>
        </w:rPr>
        <w:t>es em contr</w:t>
      </w:r>
      <w:r w:rsidRPr="00E72657">
        <w:rPr>
          <w:rFonts w:ascii="Calibri" w:hAnsi="Calibri" w:cs="Calibri"/>
          <w:sz w:val="22"/>
          <w:szCs w:val="22"/>
        </w:rPr>
        <w:t>á</w:t>
      </w:r>
      <w:r w:rsidRPr="00E72657">
        <w:rPr>
          <w:rFonts w:ascii="Helvetica" w:hAnsi="Helvetica" w:cs="Courier New"/>
          <w:sz w:val="22"/>
          <w:szCs w:val="22"/>
        </w:rPr>
        <w:t>rio, em especial os dispositivos adiante indicados</w:t>
      </w:r>
      <w:r w:rsidRPr="00E72657">
        <w:rPr>
          <w:rFonts w:ascii="Calibri" w:hAnsi="Calibri" w:cs="Calibri"/>
          <w:sz w:val="22"/>
          <w:szCs w:val="22"/>
        </w:rPr>
        <w:t> </w:t>
      </w:r>
      <w:r w:rsidRPr="00E72657">
        <w:rPr>
          <w:rFonts w:ascii="Helvetica" w:hAnsi="Helvetica" w:cs="Courier New"/>
          <w:sz w:val="22"/>
          <w:szCs w:val="22"/>
        </w:rPr>
        <w:t>do Decreto n</w:t>
      </w:r>
      <w:r w:rsidRPr="00E72657">
        <w:rPr>
          <w:rFonts w:ascii="Calibri" w:hAnsi="Calibri" w:cs="Calibri"/>
          <w:sz w:val="22"/>
          <w:szCs w:val="22"/>
        </w:rPr>
        <w:t>°</w:t>
      </w:r>
      <w:r w:rsidRPr="00E72657">
        <w:rPr>
          <w:rFonts w:ascii="Helvetica" w:hAnsi="Helvetica" w:cs="Courier New"/>
          <w:sz w:val="22"/>
          <w:szCs w:val="22"/>
        </w:rPr>
        <w:t xml:space="preserve"> 64.764, de 27 de janeiro de 2020:</w:t>
      </w:r>
    </w:p>
    <w:p w14:paraId="101F49E2" w14:textId="77777777" w:rsidR="00E72657" w:rsidRPr="00E72657" w:rsidRDefault="00E72657" w:rsidP="00E726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E72657">
        <w:rPr>
          <w:rFonts w:ascii="Helvetica" w:hAnsi="Helvetica" w:cs="Courier New"/>
          <w:sz w:val="22"/>
          <w:szCs w:val="22"/>
        </w:rPr>
        <w:t>o</w:t>
      </w:r>
      <w:proofErr w:type="gramEnd"/>
      <w:r w:rsidRPr="00E72657">
        <w:rPr>
          <w:rFonts w:ascii="Helvetica" w:hAnsi="Helvetica" w:cs="Courier New"/>
          <w:sz w:val="22"/>
          <w:szCs w:val="22"/>
        </w:rPr>
        <w:t xml:space="preserve"> </w:t>
      </w:r>
      <w:r w:rsidRPr="00E72657">
        <w:rPr>
          <w:rFonts w:ascii="Calibri" w:hAnsi="Calibri" w:cs="Calibri"/>
          <w:sz w:val="22"/>
          <w:szCs w:val="22"/>
        </w:rPr>
        <w:t>§</w:t>
      </w:r>
      <w:r w:rsidRPr="00E72657">
        <w:rPr>
          <w:rFonts w:ascii="Helvetica" w:hAnsi="Helvetica" w:cs="Courier New"/>
          <w:sz w:val="22"/>
          <w:szCs w:val="22"/>
        </w:rPr>
        <w:t xml:space="preserve"> 5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do artigo 1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>;</w:t>
      </w:r>
    </w:p>
    <w:p w14:paraId="1B620AAB" w14:textId="77777777" w:rsidR="00E72657" w:rsidRPr="00E72657" w:rsidRDefault="00E72657" w:rsidP="00E726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72657">
        <w:rPr>
          <w:rFonts w:ascii="Helvetica" w:hAnsi="Helvetica" w:cs="Courier New"/>
          <w:sz w:val="22"/>
          <w:szCs w:val="22"/>
        </w:rPr>
        <w:t>a</w:t>
      </w:r>
      <w:proofErr w:type="gramEnd"/>
      <w:r w:rsidRPr="00E72657">
        <w:rPr>
          <w:rFonts w:ascii="Helvetica" w:hAnsi="Helvetica" w:cs="Courier New"/>
          <w:sz w:val="22"/>
          <w:szCs w:val="22"/>
        </w:rPr>
        <w:t xml:space="preserve"> al</w:t>
      </w:r>
      <w:r w:rsidRPr="00E72657">
        <w:rPr>
          <w:rFonts w:ascii="Calibri" w:hAnsi="Calibri" w:cs="Calibri"/>
          <w:sz w:val="22"/>
          <w:szCs w:val="22"/>
        </w:rPr>
        <w:t>í</w:t>
      </w:r>
      <w:r w:rsidRPr="00E72657">
        <w:rPr>
          <w:rFonts w:ascii="Helvetica" w:hAnsi="Helvetica" w:cs="Courier New"/>
          <w:sz w:val="22"/>
          <w:szCs w:val="22"/>
        </w:rPr>
        <w:t xml:space="preserve">nea </w:t>
      </w:r>
      <w:r w:rsidRPr="00E72657">
        <w:rPr>
          <w:rFonts w:ascii="Arial" w:hAnsi="Arial" w:cs="Arial"/>
          <w:sz w:val="22"/>
          <w:szCs w:val="22"/>
        </w:rPr>
        <w:t>“</w:t>
      </w:r>
      <w:r w:rsidRPr="00E72657">
        <w:rPr>
          <w:rFonts w:ascii="Helvetica" w:hAnsi="Helvetica" w:cs="Courier New"/>
          <w:sz w:val="22"/>
          <w:szCs w:val="22"/>
        </w:rPr>
        <w:t>c</w:t>
      </w:r>
      <w:r w:rsidRPr="00E72657">
        <w:rPr>
          <w:rFonts w:ascii="Arial" w:hAnsi="Arial" w:cs="Arial"/>
          <w:sz w:val="22"/>
          <w:szCs w:val="22"/>
        </w:rPr>
        <w:t>”</w:t>
      </w:r>
      <w:r w:rsidRPr="00E72657">
        <w:rPr>
          <w:rFonts w:ascii="Helvetica" w:hAnsi="Helvetica" w:cs="Courier New"/>
          <w:sz w:val="22"/>
          <w:szCs w:val="22"/>
        </w:rPr>
        <w:t xml:space="preserve"> do item 3 do par</w:t>
      </w:r>
      <w:r w:rsidRPr="00E72657">
        <w:rPr>
          <w:rFonts w:ascii="Calibri" w:hAnsi="Calibri" w:cs="Calibri"/>
          <w:sz w:val="22"/>
          <w:szCs w:val="22"/>
        </w:rPr>
        <w:t>á</w:t>
      </w:r>
      <w:r w:rsidRPr="00E72657">
        <w:rPr>
          <w:rFonts w:ascii="Helvetica" w:hAnsi="Helvetica" w:cs="Courier New"/>
          <w:sz w:val="22"/>
          <w:szCs w:val="22"/>
        </w:rPr>
        <w:t xml:space="preserve">grafo </w:t>
      </w:r>
      <w:r w:rsidRPr="00E72657">
        <w:rPr>
          <w:rFonts w:ascii="Calibri" w:hAnsi="Calibri" w:cs="Calibri"/>
          <w:sz w:val="22"/>
          <w:szCs w:val="22"/>
        </w:rPr>
        <w:t>ú</w:t>
      </w:r>
      <w:r w:rsidRPr="00E72657">
        <w:rPr>
          <w:rFonts w:ascii="Helvetica" w:hAnsi="Helvetica" w:cs="Courier New"/>
          <w:sz w:val="22"/>
          <w:szCs w:val="22"/>
        </w:rPr>
        <w:t>nico do artigo 1</w:t>
      </w:r>
      <w:r w:rsidRPr="00E72657">
        <w:rPr>
          <w:rFonts w:ascii="Calibri" w:hAnsi="Calibri" w:cs="Calibri"/>
          <w:sz w:val="22"/>
          <w:szCs w:val="22"/>
        </w:rPr>
        <w:t>°</w:t>
      </w:r>
      <w:r w:rsidRPr="00E72657">
        <w:rPr>
          <w:rFonts w:ascii="Helvetica" w:hAnsi="Helvetica" w:cs="Courier New"/>
          <w:sz w:val="22"/>
          <w:szCs w:val="22"/>
        </w:rPr>
        <w:t>-A;</w:t>
      </w:r>
    </w:p>
    <w:p w14:paraId="1B3FF201" w14:textId="77777777" w:rsidR="00E72657" w:rsidRPr="00E72657" w:rsidRDefault="00E72657" w:rsidP="00E726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 xml:space="preserve">III - os </w:t>
      </w:r>
      <w:r w:rsidRPr="00E72657">
        <w:rPr>
          <w:rFonts w:ascii="Calibri" w:hAnsi="Calibri" w:cs="Calibri"/>
          <w:sz w:val="22"/>
          <w:szCs w:val="22"/>
        </w:rPr>
        <w:t>§§</w:t>
      </w:r>
      <w:r w:rsidRPr="00E72657">
        <w:rPr>
          <w:rFonts w:ascii="Helvetica" w:hAnsi="Helvetica" w:cs="Courier New"/>
          <w:sz w:val="22"/>
          <w:szCs w:val="22"/>
        </w:rPr>
        <w:t xml:space="preserve"> 1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ao 3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do artigo 2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>;</w:t>
      </w:r>
    </w:p>
    <w:p w14:paraId="7F33C675" w14:textId="77777777" w:rsidR="00E72657" w:rsidRPr="00E72657" w:rsidRDefault="00E72657" w:rsidP="00E726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E72657">
        <w:rPr>
          <w:rFonts w:ascii="Helvetica" w:hAnsi="Helvetica" w:cs="Courier New"/>
          <w:sz w:val="22"/>
          <w:szCs w:val="22"/>
        </w:rPr>
        <w:t>o</w:t>
      </w:r>
      <w:proofErr w:type="gramEnd"/>
      <w:r w:rsidRPr="00E72657">
        <w:rPr>
          <w:rFonts w:ascii="Helvetica" w:hAnsi="Helvetica" w:cs="Courier New"/>
          <w:sz w:val="22"/>
          <w:szCs w:val="22"/>
        </w:rPr>
        <w:t xml:space="preserve"> artigo 3</w:t>
      </w:r>
      <w:r w:rsidRPr="00E72657">
        <w:rPr>
          <w:rFonts w:ascii="Calibri" w:hAnsi="Calibri" w:cs="Calibri"/>
          <w:sz w:val="22"/>
          <w:szCs w:val="22"/>
        </w:rPr>
        <w:t>°</w:t>
      </w:r>
      <w:r w:rsidRPr="00E72657">
        <w:rPr>
          <w:rFonts w:ascii="Helvetica" w:hAnsi="Helvetica" w:cs="Courier New"/>
          <w:sz w:val="22"/>
          <w:szCs w:val="22"/>
        </w:rPr>
        <w:t>.</w:t>
      </w:r>
    </w:p>
    <w:p w14:paraId="00517C41" w14:textId="77777777" w:rsidR="00E72657" w:rsidRPr="00E72657" w:rsidRDefault="00E72657" w:rsidP="00E726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>Pal</w:t>
      </w:r>
      <w:r w:rsidRPr="00E72657">
        <w:rPr>
          <w:rFonts w:ascii="Calibri" w:hAnsi="Calibri" w:cs="Calibri"/>
          <w:sz w:val="22"/>
          <w:szCs w:val="22"/>
        </w:rPr>
        <w:t>á</w:t>
      </w:r>
      <w:r w:rsidRPr="00E72657">
        <w:rPr>
          <w:rFonts w:ascii="Helvetica" w:hAnsi="Helvetica" w:cs="Courier New"/>
          <w:sz w:val="22"/>
          <w:szCs w:val="22"/>
        </w:rPr>
        <w:t>cio dos Bandeirantes, 19 de julho de 2022</w:t>
      </w:r>
    </w:p>
    <w:p w14:paraId="511885EE" w14:textId="77777777" w:rsidR="00E72657" w:rsidRPr="00E72657" w:rsidRDefault="00E72657" w:rsidP="00E726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>RODRIGO GARCIA</w:t>
      </w:r>
    </w:p>
    <w:sectPr w:rsidR="00E72657" w:rsidRPr="00E72657" w:rsidSect="00D2066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57"/>
    <w:rsid w:val="0086626C"/>
    <w:rsid w:val="00A92FB4"/>
    <w:rsid w:val="00D2066B"/>
    <w:rsid w:val="00E72657"/>
    <w:rsid w:val="00E8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C413"/>
  <w15:chartTrackingRefBased/>
  <w15:docId w15:val="{B10B1B94-0D6F-4A34-92BF-4ABF4E53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726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7265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2022-07-20T13:09:00Z</dcterms:created>
  <dcterms:modified xsi:type="dcterms:W3CDTF">2022-07-20T13:35:00Z</dcterms:modified>
</cp:coreProperties>
</file>