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50" w:rsidRPr="00061699" w:rsidRDefault="00301350" w:rsidP="000616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61699">
        <w:rPr>
          <w:rFonts w:cs="Courier New"/>
          <w:b/>
          <w:color w:val="000000"/>
          <w:sz w:val="22"/>
        </w:rPr>
        <w:t>DECRETO Nº 64.655, DE 11 DE DEZEMBRO DE 2019</w:t>
      </w:r>
    </w:p>
    <w:p w:rsidR="00301350" w:rsidRPr="00D80A28" w:rsidRDefault="00301350" w:rsidP="0006169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Altera a classificação institucional da Secretaria da Saúde nos Sistemas de Administração Financeira e Orçamentária do Estado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JOÃO DORIA, </w:t>
      </w:r>
      <w:r w:rsidR="00061699" w:rsidRPr="00D80A28">
        <w:rPr>
          <w:rFonts w:cs="Courier New"/>
          <w:color w:val="000000"/>
          <w:sz w:val="22"/>
        </w:rPr>
        <w:t>GOVERNADOR DO ESTADO DE SÃO PAULO</w:t>
      </w:r>
      <w:r w:rsidRPr="00D80A28">
        <w:rPr>
          <w:rFonts w:cs="Courier New"/>
          <w:color w:val="000000"/>
          <w:sz w:val="22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Decreto nº 64.553, de 1° de novembro de 2019,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Decreta: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1º - O artigo 1º do Decreto nº 56.027, de 20 de julho de 2010, alterado pelo Decreto nº 62.308, de 14 de dezembro de 2016, passa a vigorar com a seguinte redação: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“Artigo 1º - Constituem Unidades Orçamentárias da Secretaria da Saúde: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 - Administração Superior da Secretaria e da Sede;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II - Coordenadoria de Serviços de Saúde;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III - Coordenadoria de Regiões de Saúde;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IV - Coordenadoria de Controle de Doen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as;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V - Coordenadoria de Ci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ncia, Tecnologia e Insumos Estrat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>gicos de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de;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VI - Coordenadoria de Gest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de Contratos de Servi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os de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de;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VII - Coordenadoria de Assist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ncia Farmac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utica;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VIII - Coordenadoria de Defesa 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de Animal;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IX - Conselho Administrativo do Fundo Especial de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de para Imuniza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em Massa e controle de Doen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as - FESIMA;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 - Funda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para o Rem</w:t>
      </w:r>
      <w:r w:rsidRPr="00D80A28">
        <w:rPr>
          <w:rFonts w:ascii="Calibri" w:hAnsi="Calibri" w:cs="Calibri"/>
          <w:color w:val="000000"/>
          <w:sz w:val="22"/>
        </w:rPr>
        <w:t>é</w:t>
      </w:r>
      <w:r w:rsidRPr="00D80A28">
        <w:rPr>
          <w:rFonts w:cs="Courier New"/>
          <w:color w:val="000000"/>
          <w:sz w:val="22"/>
        </w:rPr>
        <w:t xml:space="preserve">dio Popular </w:t>
      </w:r>
      <w:r w:rsidRPr="00D80A28">
        <w:rPr>
          <w:rFonts w:ascii="Calibri" w:hAnsi="Calibri" w:cs="Calibri"/>
          <w:color w:val="000000"/>
          <w:sz w:val="22"/>
        </w:rPr>
        <w:t>“</w:t>
      </w:r>
      <w:r w:rsidRPr="00D80A28">
        <w:rPr>
          <w:rFonts w:cs="Courier New"/>
          <w:color w:val="000000"/>
          <w:sz w:val="22"/>
        </w:rPr>
        <w:t>Chopin Tavares de Lima</w:t>
      </w:r>
      <w:r w:rsidRPr="00D80A28">
        <w:rPr>
          <w:rFonts w:ascii="Calibri" w:hAnsi="Calibri" w:cs="Calibri"/>
          <w:color w:val="000000"/>
          <w:sz w:val="22"/>
        </w:rPr>
        <w:t>”</w:t>
      </w:r>
      <w:r w:rsidRPr="00D80A28">
        <w:rPr>
          <w:rFonts w:cs="Courier New"/>
          <w:color w:val="000000"/>
          <w:sz w:val="22"/>
        </w:rPr>
        <w:t xml:space="preserve"> - FURP;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XI - Funda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 xml:space="preserve">o </w:t>
      </w:r>
      <w:proofErr w:type="spellStart"/>
      <w:r w:rsidRPr="00D80A28">
        <w:rPr>
          <w:rFonts w:cs="Courier New"/>
          <w:color w:val="000000"/>
          <w:sz w:val="22"/>
        </w:rPr>
        <w:t>Oncocentro</w:t>
      </w:r>
      <w:proofErr w:type="spellEnd"/>
      <w:r w:rsidRPr="00D80A28">
        <w:rPr>
          <w:rFonts w:cs="Courier New"/>
          <w:color w:val="000000"/>
          <w:sz w:val="22"/>
        </w:rPr>
        <w:t xml:space="preserve"> de 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Paulo;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XII - Funda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Pr</w:t>
      </w:r>
      <w:r w:rsidRPr="00D80A28">
        <w:rPr>
          <w:rFonts w:ascii="Calibri" w:hAnsi="Calibri" w:cs="Calibri"/>
          <w:color w:val="000000"/>
          <w:sz w:val="22"/>
        </w:rPr>
        <w:t>ó</w:t>
      </w:r>
      <w:r w:rsidRPr="00D80A28">
        <w:rPr>
          <w:rFonts w:cs="Courier New"/>
          <w:color w:val="000000"/>
          <w:sz w:val="22"/>
        </w:rPr>
        <w:t>-Sangue Hemocentro de 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Paulo;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XIII - Superintend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 xml:space="preserve">ncia de Controle de Endemias </w:t>
      </w:r>
      <w:r w:rsidRPr="00D80A28">
        <w:rPr>
          <w:rFonts w:ascii="Calibri" w:hAnsi="Calibri" w:cs="Calibri"/>
          <w:color w:val="000000"/>
          <w:sz w:val="22"/>
        </w:rPr>
        <w:t>–</w:t>
      </w:r>
      <w:r w:rsidRPr="00D80A28">
        <w:rPr>
          <w:rFonts w:cs="Courier New"/>
          <w:color w:val="000000"/>
          <w:sz w:val="22"/>
        </w:rPr>
        <w:t xml:space="preserve"> SUCEN;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XIV - Hospital das Cl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nicas da Faculdade de Medicina de Ribeir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Preto da Universidade de 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Paulo;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XV - Hospital das Cl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nicas da Faculdade de Medicina da Universidade de 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Paulo;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XVI - Hospital das Cl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nicas da Faculdade de Medicina de Botucatu </w:t>
      </w:r>
      <w:r w:rsidRPr="00D80A28">
        <w:rPr>
          <w:rFonts w:ascii="Calibri" w:hAnsi="Calibri" w:cs="Calibri"/>
          <w:color w:val="000000"/>
          <w:sz w:val="22"/>
        </w:rPr>
        <w:t>–</w:t>
      </w:r>
      <w:r w:rsidRPr="00D80A28">
        <w:rPr>
          <w:rFonts w:cs="Courier New"/>
          <w:color w:val="000000"/>
          <w:sz w:val="22"/>
        </w:rPr>
        <w:t xml:space="preserve"> HCFMB; 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XVII - Fundo Estadual de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 xml:space="preserve">de </w:t>
      </w:r>
      <w:r w:rsidRPr="00D80A28">
        <w:rPr>
          <w:rFonts w:ascii="Calibri" w:hAnsi="Calibri" w:cs="Calibri"/>
          <w:color w:val="000000"/>
          <w:sz w:val="22"/>
        </w:rPr>
        <w:t>–</w:t>
      </w:r>
      <w:r w:rsidRPr="00D80A28">
        <w:rPr>
          <w:rFonts w:cs="Courier New"/>
          <w:color w:val="000000"/>
          <w:sz w:val="22"/>
        </w:rPr>
        <w:t xml:space="preserve"> FUNDES;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XVIII - Hospital das Cl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nicas da Faculdade de Medicina de Mar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lia - HCFAMEMA.</w:t>
      </w:r>
      <w:r w:rsidRPr="00D80A28">
        <w:rPr>
          <w:rFonts w:ascii="Calibri" w:hAnsi="Calibri" w:cs="Calibri"/>
          <w:color w:val="000000"/>
          <w:sz w:val="22"/>
        </w:rPr>
        <w:t>”</w:t>
      </w:r>
      <w:r w:rsidRPr="00D80A28">
        <w:rPr>
          <w:rFonts w:cs="Courier New"/>
          <w:color w:val="000000"/>
          <w:sz w:val="22"/>
        </w:rPr>
        <w:t>. (NR)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2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Fica inclu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do no Decreto n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56.027, de 20 de julho de 2010, o artigo 8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>-B, com a seguinte reda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o: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ascii="Arial" w:hAnsi="Arial" w:cs="Arial"/>
          <w:color w:val="000000"/>
          <w:sz w:val="22"/>
        </w:rPr>
        <w:lastRenderedPageBreak/>
        <w:t>“</w:t>
      </w:r>
      <w:r w:rsidRPr="00D80A28">
        <w:rPr>
          <w:rFonts w:cs="Courier New"/>
          <w:color w:val="000000"/>
          <w:sz w:val="22"/>
        </w:rPr>
        <w:t>Artigo 8</w:t>
      </w:r>
      <w:r w:rsidRPr="00D80A28">
        <w:rPr>
          <w:rFonts w:ascii="Arial" w:hAnsi="Arial" w:cs="Arial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>-B - Constitui Unidade de Despesa da Unidade Or</w:t>
      </w:r>
      <w:r w:rsidRPr="00D80A28">
        <w:rPr>
          <w:rFonts w:ascii="Calibri" w:hAnsi="Calibri" w:cs="Calibri"/>
          <w:color w:val="000000"/>
          <w:sz w:val="22"/>
        </w:rPr>
        <w:t>ç</w:t>
      </w:r>
      <w:r w:rsidRPr="00D80A28">
        <w:rPr>
          <w:rFonts w:cs="Courier New"/>
          <w:color w:val="000000"/>
          <w:sz w:val="22"/>
        </w:rPr>
        <w:t>ament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ria Coordenadoria de Defesa e Sa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de Animal o Gabinete do Coordenador.</w:t>
      </w:r>
      <w:r w:rsidRPr="00D80A28">
        <w:rPr>
          <w:rFonts w:ascii="Calibri" w:hAnsi="Calibri" w:cs="Calibri"/>
          <w:color w:val="000000"/>
          <w:sz w:val="22"/>
        </w:rPr>
        <w:t>”</w:t>
      </w:r>
      <w:r w:rsidRPr="00D80A28">
        <w:rPr>
          <w:rFonts w:cs="Courier New"/>
          <w:color w:val="000000"/>
          <w:sz w:val="22"/>
        </w:rPr>
        <w:t>. (NR)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3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Este decreto entra em vigor na data de sua publica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 xml:space="preserve">o.  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Pal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cio dos Bandeirantes, 11 de dezembro de 2019</w:t>
      </w:r>
    </w:p>
    <w:p w:rsidR="00301350" w:rsidRPr="00D80A28" w:rsidRDefault="00301350" w:rsidP="0030135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JO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301350" w:rsidRPr="00D80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50"/>
    <w:rsid w:val="00061699"/>
    <w:rsid w:val="0030135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74A7-C989-480A-A5D2-9FD47AA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2019-12-12T13:08:00Z</dcterms:created>
  <dcterms:modified xsi:type="dcterms:W3CDTF">2019-12-12T13:12:00Z</dcterms:modified>
</cp:coreProperties>
</file>