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25" w:rsidRPr="00E96F71" w:rsidRDefault="00A81125" w:rsidP="00E96F71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96F71">
        <w:rPr>
          <w:rFonts w:ascii="Helvetica" w:hAnsi="Helvetica" w:cs="Courier New"/>
          <w:b/>
          <w:color w:val="000000"/>
        </w:rPr>
        <w:t>DECRETO Nº 64.335, DE 23 DE JULHO DE 2019</w:t>
      </w:r>
    </w:p>
    <w:p w:rsidR="00A81125" w:rsidRPr="00A81125" w:rsidRDefault="00A81125" w:rsidP="00E96F71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Altera o parágrafo único do artigo 62 do Decreto nº 61.036, de 1º de janeiro de 2015, que organ</w:t>
      </w:r>
      <w:r w:rsidRPr="00A81125">
        <w:rPr>
          <w:rFonts w:ascii="Helvetica" w:hAnsi="Helvetica" w:cs="Courier New"/>
          <w:color w:val="000000"/>
        </w:rPr>
        <w:t>i</w:t>
      </w:r>
      <w:r w:rsidRPr="00A81125">
        <w:rPr>
          <w:rFonts w:ascii="Helvetica" w:hAnsi="Helvetica" w:cs="Courier New"/>
          <w:color w:val="000000"/>
        </w:rPr>
        <w:t>za a Secretaria de Governo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 xml:space="preserve">JOÃO DORIA, </w:t>
      </w:r>
      <w:r w:rsidR="00E96F71" w:rsidRPr="00A81125">
        <w:rPr>
          <w:rFonts w:ascii="Helvetica" w:hAnsi="Helvetica" w:cs="Courier New"/>
          <w:color w:val="000000"/>
        </w:rPr>
        <w:t>GOVERNADOR DO ESTADO DE SÃO PAULO</w:t>
      </w:r>
      <w:r w:rsidRPr="00A81125">
        <w:rPr>
          <w:rFonts w:ascii="Helvetica" w:hAnsi="Helvetica" w:cs="Courier New"/>
          <w:color w:val="000000"/>
        </w:rPr>
        <w:t>, no uso de suas atrib</w:t>
      </w:r>
      <w:r w:rsidRPr="00A81125">
        <w:rPr>
          <w:rFonts w:ascii="Helvetica" w:hAnsi="Helvetica" w:cs="Courier New"/>
          <w:color w:val="000000"/>
        </w:rPr>
        <w:t>u</w:t>
      </w:r>
      <w:r w:rsidRPr="00A81125">
        <w:rPr>
          <w:rFonts w:ascii="Helvetica" w:hAnsi="Helvetica" w:cs="Courier New"/>
          <w:color w:val="000000"/>
        </w:rPr>
        <w:t>ições legais,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Decreta: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Artigo 1º - O parágrafo único do artigo 62 do Decreto nº 61.036, de 1º de janeiro de 2015, passa a vigorar com a seguinte redação: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“Parágrafo único – Ao Chefe de Gabinete compete, ainda: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 xml:space="preserve">1. </w:t>
      </w:r>
      <w:proofErr w:type="gramStart"/>
      <w:r w:rsidRPr="00A81125">
        <w:rPr>
          <w:rFonts w:ascii="Helvetica" w:hAnsi="Helvetica" w:cs="Courier New"/>
          <w:color w:val="000000"/>
        </w:rPr>
        <w:t>responder</w:t>
      </w:r>
      <w:proofErr w:type="gramEnd"/>
      <w:r w:rsidRPr="00A81125">
        <w:rPr>
          <w:rFonts w:ascii="Helvetica" w:hAnsi="Helvetica" w:cs="Courier New"/>
          <w:color w:val="000000"/>
        </w:rPr>
        <w:t xml:space="preserve"> pelo expediente da Secretaria nos impedimentos simult</w:t>
      </w:r>
      <w:r w:rsidRPr="00A81125">
        <w:rPr>
          <w:rFonts w:ascii="Helvetica" w:hAnsi="Helvetica" w:cs="Courier New"/>
          <w:color w:val="000000"/>
        </w:rPr>
        <w:t>â</w:t>
      </w:r>
      <w:r w:rsidRPr="00A81125">
        <w:rPr>
          <w:rFonts w:ascii="Helvetica" w:hAnsi="Helvetica" w:cs="Courier New"/>
          <w:color w:val="000000"/>
        </w:rPr>
        <w:t>neos, legais e te</w:t>
      </w:r>
      <w:r w:rsidRPr="00A81125">
        <w:rPr>
          <w:rFonts w:ascii="Helvetica" w:hAnsi="Helvetica" w:cs="Courier New"/>
          <w:color w:val="000000"/>
        </w:rPr>
        <w:t>m</w:t>
      </w:r>
      <w:r w:rsidRPr="00A81125">
        <w:rPr>
          <w:rFonts w:ascii="Helvetica" w:hAnsi="Helvetica" w:cs="Courier New"/>
          <w:color w:val="000000"/>
        </w:rPr>
        <w:t>porários, bem como ocasionais, do Titular da Pasta e do Secretário Executivo;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 xml:space="preserve">2. </w:t>
      </w:r>
      <w:proofErr w:type="gramStart"/>
      <w:r w:rsidRPr="00A81125">
        <w:rPr>
          <w:rFonts w:ascii="Helvetica" w:hAnsi="Helvetica" w:cs="Courier New"/>
          <w:color w:val="000000"/>
        </w:rPr>
        <w:t>substituir</w:t>
      </w:r>
      <w:proofErr w:type="gramEnd"/>
      <w:r w:rsidRPr="00A81125">
        <w:rPr>
          <w:rFonts w:ascii="Helvetica" w:hAnsi="Helvetica" w:cs="Courier New"/>
          <w:color w:val="000000"/>
        </w:rPr>
        <w:t xml:space="preserve"> o Secretário Executivo em seus impedimentos legais e te</w:t>
      </w:r>
      <w:r w:rsidRPr="00A81125">
        <w:rPr>
          <w:rFonts w:ascii="Helvetica" w:hAnsi="Helvetica" w:cs="Courier New"/>
          <w:color w:val="000000"/>
        </w:rPr>
        <w:t>m</w:t>
      </w:r>
      <w:r w:rsidRPr="00A81125">
        <w:rPr>
          <w:rFonts w:ascii="Helvetica" w:hAnsi="Helvetica" w:cs="Courier New"/>
          <w:color w:val="000000"/>
        </w:rPr>
        <w:t>porários, bem c</w:t>
      </w:r>
      <w:r w:rsidRPr="00A81125">
        <w:rPr>
          <w:rFonts w:ascii="Helvetica" w:hAnsi="Helvetica" w:cs="Courier New"/>
          <w:color w:val="000000"/>
        </w:rPr>
        <w:t>o</w:t>
      </w:r>
      <w:r w:rsidRPr="00A81125">
        <w:rPr>
          <w:rFonts w:ascii="Helvetica" w:hAnsi="Helvetica" w:cs="Courier New"/>
          <w:color w:val="000000"/>
        </w:rPr>
        <w:t>mo ocasionais.”. (NR)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Palácio dos Bandeirantes, 23 de julho de 2019</w:t>
      </w:r>
    </w:p>
    <w:p w:rsidR="00A81125" w:rsidRPr="00A81125" w:rsidRDefault="00A81125" w:rsidP="00A8112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A81125">
        <w:rPr>
          <w:rFonts w:ascii="Helvetica" w:hAnsi="Helvetica" w:cs="Courier New"/>
          <w:color w:val="000000"/>
        </w:rPr>
        <w:t>JOÃO DORIA</w:t>
      </w:r>
    </w:p>
    <w:sectPr w:rsidR="00A81125" w:rsidRPr="00A81125" w:rsidSect="00A81125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81125"/>
    <w:rsid w:val="002A10F4"/>
    <w:rsid w:val="003049DE"/>
    <w:rsid w:val="00653CC4"/>
    <w:rsid w:val="008C5002"/>
    <w:rsid w:val="009C42EF"/>
    <w:rsid w:val="00A81125"/>
    <w:rsid w:val="00E9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2019-07-24T12:26:00Z</dcterms:created>
  <dcterms:modified xsi:type="dcterms:W3CDTF">2019-07-24T12:32:00Z</dcterms:modified>
</cp:coreProperties>
</file>