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BC" w:rsidRPr="002F727D" w:rsidRDefault="00B469BC" w:rsidP="0001295A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2F727D">
        <w:rPr>
          <w:rFonts w:ascii="Helvetica" w:hAnsi="Helvetica" w:cs="Courier New"/>
          <w:b/>
          <w:color w:val="000000"/>
        </w:rPr>
        <w:t xml:space="preserve">DECRETO Nº 62.460, DE 14 DE FEVEREIRO DE </w:t>
      </w:r>
      <w:proofErr w:type="gramStart"/>
      <w:r w:rsidRPr="002F727D">
        <w:rPr>
          <w:rFonts w:ascii="Helvetica" w:hAnsi="Helvetica" w:cs="Courier New"/>
          <w:b/>
          <w:color w:val="000000"/>
        </w:rPr>
        <w:t>2017</w:t>
      </w:r>
      <w:proofErr w:type="gramEnd"/>
    </w:p>
    <w:p w:rsidR="00B469BC" w:rsidRPr="002F727D" w:rsidRDefault="00B469BC" w:rsidP="0001295A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Dá nova redação a dispositivos que especifica do Estatuto da Fundação Universidade Virtual do Estado de São Paulo – UNIVESP, aprovado pelo Decreto n° 58.438, de </w:t>
      </w:r>
      <w:proofErr w:type="gramStart"/>
      <w:r w:rsidRPr="002F727D">
        <w:rPr>
          <w:rFonts w:ascii="Helvetica" w:hAnsi="Helvetica" w:cs="Courier New"/>
          <w:color w:val="000000"/>
        </w:rPr>
        <w:t>9</w:t>
      </w:r>
      <w:proofErr w:type="gramEnd"/>
      <w:r w:rsidRPr="002F727D">
        <w:rPr>
          <w:rFonts w:ascii="Helvetica" w:hAnsi="Helvetica" w:cs="Courier New"/>
          <w:color w:val="000000"/>
        </w:rPr>
        <w:t xml:space="preserve"> de outubro de 2012</w:t>
      </w:r>
    </w:p>
    <w:p w:rsidR="00B469BC" w:rsidRPr="002F727D" w:rsidRDefault="00B469BC" w:rsidP="00B469B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GERALDO ALCKMIN, </w:t>
      </w:r>
      <w:r w:rsidR="0001295A" w:rsidRPr="002F727D">
        <w:rPr>
          <w:rFonts w:ascii="Helvetica" w:hAnsi="Helvetica" w:cs="Courier New"/>
          <w:color w:val="000000"/>
        </w:rPr>
        <w:t>GOVERNADOR DO ESTADO DE SÃO PAULO</w:t>
      </w:r>
      <w:r w:rsidRPr="002F727D">
        <w:rPr>
          <w:rFonts w:ascii="Helvetica" w:hAnsi="Helvetica" w:cs="Courier New"/>
          <w:color w:val="000000"/>
        </w:rPr>
        <w:t>, no uso de s</w:t>
      </w:r>
      <w:r w:rsidRPr="002F727D">
        <w:rPr>
          <w:rFonts w:ascii="Helvetica" w:hAnsi="Helvetica" w:cs="Courier New"/>
          <w:color w:val="000000"/>
        </w:rPr>
        <w:t>u</w:t>
      </w:r>
      <w:r w:rsidRPr="002F727D">
        <w:rPr>
          <w:rFonts w:ascii="Helvetica" w:hAnsi="Helvetica" w:cs="Courier New"/>
          <w:color w:val="000000"/>
        </w:rPr>
        <w:t>as atribuições legais,</w:t>
      </w:r>
    </w:p>
    <w:p w:rsidR="00B469BC" w:rsidRPr="002F727D" w:rsidRDefault="00B469BC" w:rsidP="00B469B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Decreta:</w:t>
      </w:r>
    </w:p>
    <w:p w:rsidR="00B469BC" w:rsidRPr="002F727D" w:rsidRDefault="00B469BC" w:rsidP="00B469B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Artigo 1º - Os artigos 1° e 2° das Disposições Transitórias do Estatuto da Fundação Universidade Virtual do Estado de São Paulo – UNIVESP, aprovado pelo Decreto n° 58.438, de </w:t>
      </w:r>
      <w:proofErr w:type="gramStart"/>
      <w:r w:rsidRPr="002F727D">
        <w:rPr>
          <w:rFonts w:ascii="Helvetica" w:hAnsi="Helvetica" w:cs="Courier New"/>
          <w:color w:val="000000"/>
        </w:rPr>
        <w:t>9</w:t>
      </w:r>
      <w:proofErr w:type="gramEnd"/>
      <w:r w:rsidRPr="002F727D">
        <w:rPr>
          <w:rFonts w:ascii="Helvetica" w:hAnsi="Helvetica" w:cs="Courier New"/>
          <w:color w:val="000000"/>
        </w:rPr>
        <w:t xml:space="preserve"> de outubro de 2012, passam a vigorar com a seguinte red</w:t>
      </w:r>
      <w:r w:rsidRPr="002F727D">
        <w:rPr>
          <w:rFonts w:ascii="Helvetica" w:hAnsi="Helvetica" w:cs="Courier New"/>
          <w:color w:val="000000"/>
        </w:rPr>
        <w:t>a</w:t>
      </w:r>
      <w:r w:rsidRPr="002F727D">
        <w:rPr>
          <w:rFonts w:ascii="Helvetica" w:hAnsi="Helvetica" w:cs="Courier New"/>
          <w:color w:val="000000"/>
        </w:rPr>
        <w:t>ção:</w:t>
      </w:r>
    </w:p>
    <w:p w:rsidR="00B469BC" w:rsidRPr="002F727D" w:rsidRDefault="00B469BC" w:rsidP="00B469B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“Artigo 1° - Quando do preenchimento do Quadro Docente da UN</w:t>
      </w:r>
      <w:r w:rsidRPr="002F727D">
        <w:rPr>
          <w:rFonts w:ascii="Helvetica" w:hAnsi="Helvetica" w:cs="Courier New"/>
          <w:color w:val="000000"/>
        </w:rPr>
        <w:t>I</w:t>
      </w:r>
      <w:r w:rsidRPr="002F727D">
        <w:rPr>
          <w:rFonts w:ascii="Helvetica" w:hAnsi="Helvetica" w:cs="Courier New"/>
          <w:color w:val="000000"/>
        </w:rPr>
        <w:t>VESP, f</w:t>
      </w:r>
      <w:r w:rsidRPr="002F727D">
        <w:rPr>
          <w:rFonts w:ascii="Helvetica" w:hAnsi="Helvetica" w:cs="Courier New"/>
          <w:color w:val="000000"/>
        </w:rPr>
        <w:t>i</w:t>
      </w:r>
      <w:r w:rsidRPr="002F727D">
        <w:rPr>
          <w:rFonts w:ascii="Helvetica" w:hAnsi="Helvetica" w:cs="Courier New"/>
          <w:color w:val="000000"/>
        </w:rPr>
        <w:t xml:space="preserve">xado pelo Decreto n° 59.389, de 29 de julho de 2013, com metade de suas vagas e com exercício mínimo de </w:t>
      </w:r>
      <w:proofErr w:type="gramStart"/>
      <w:r w:rsidRPr="002F727D">
        <w:rPr>
          <w:rFonts w:ascii="Helvetica" w:hAnsi="Helvetica" w:cs="Courier New"/>
          <w:color w:val="000000"/>
        </w:rPr>
        <w:t>1</w:t>
      </w:r>
      <w:proofErr w:type="gramEnd"/>
      <w:r w:rsidRPr="002F727D">
        <w:rPr>
          <w:rFonts w:ascii="Helvetica" w:hAnsi="Helvetica" w:cs="Courier New"/>
          <w:color w:val="000000"/>
        </w:rPr>
        <w:t xml:space="preserve"> (um) ano desses docentes, a UNIVESP adotará as providências necessárias ao pleno funcionamento das unidades acadêmicas, técnicas e administrativas a que alude o inciso II do artigo 7°.</w:t>
      </w:r>
    </w:p>
    <w:p w:rsidR="00B469BC" w:rsidRPr="002F727D" w:rsidRDefault="00B469BC" w:rsidP="00B469B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Parágrafo único – Enquanto não se cumprirem as condições a que se ref</w:t>
      </w:r>
      <w:r w:rsidRPr="002F727D">
        <w:rPr>
          <w:rFonts w:ascii="Helvetica" w:hAnsi="Helvetica" w:cs="Courier New"/>
          <w:color w:val="000000"/>
        </w:rPr>
        <w:t>e</w:t>
      </w:r>
      <w:r w:rsidRPr="002F727D">
        <w:rPr>
          <w:rFonts w:ascii="Helvetica" w:hAnsi="Helvetica" w:cs="Courier New"/>
          <w:color w:val="000000"/>
        </w:rPr>
        <w:t>re o “caput” deste artigo, não se aplicará à designação do Diretor Acadêmico o requisito de 12 (doze) meses de efetivo exercício de docência na UNIVESP.</w:t>
      </w:r>
    </w:p>
    <w:p w:rsidR="00B469BC" w:rsidRPr="002F727D" w:rsidRDefault="00B469BC" w:rsidP="00B469B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Artigo 2° - Enquanto não se cumprirem as condições a que se refere o “c</w:t>
      </w:r>
      <w:r w:rsidRPr="002F727D">
        <w:rPr>
          <w:rFonts w:ascii="Helvetica" w:hAnsi="Helvetica" w:cs="Courier New"/>
          <w:color w:val="000000"/>
        </w:rPr>
        <w:t>a</w:t>
      </w:r>
      <w:r w:rsidRPr="002F727D">
        <w:rPr>
          <w:rFonts w:ascii="Helvetica" w:hAnsi="Helvetica" w:cs="Courier New"/>
          <w:color w:val="000000"/>
        </w:rPr>
        <w:t>put” do artigo 1° destas Disposições Transitórias, o Conselho Técnico-Administrativo exercerá integralmente as competências da Câmara de Ensino, Pesqu</w:t>
      </w:r>
      <w:r w:rsidRPr="002F727D">
        <w:rPr>
          <w:rFonts w:ascii="Helvetica" w:hAnsi="Helvetica" w:cs="Courier New"/>
          <w:color w:val="000000"/>
        </w:rPr>
        <w:t>i</w:t>
      </w:r>
      <w:r w:rsidRPr="002F727D">
        <w:rPr>
          <w:rFonts w:ascii="Helvetica" w:hAnsi="Helvetica" w:cs="Courier New"/>
          <w:color w:val="000000"/>
        </w:rPr>
        <w:t>sa e Extensão.</w:t>
      </w:r>
    </w:p>
    <w:p w:rsidR="00B469BC" w:rsidRPr="002F727D" w:rsidRDefault="00B469BC" w:rsidP="00B469B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2F727D">
        <w:rPr>
          <w:rFonts w:ascii="Helvetica" w:hAnsi="Helvetica" w:cs="Courier New"/>
          <w:color w:val="000000"/>
        </w:rPr>
        <w:t>Parágrafo único – Incluem-se no elenco de atribuições e competências de</w:t>
      </w:r>
      <w:r w:rsidRPr="002F727D">
        <w:rPr>
          <w:rFonts w:ascii="Helvetica" w:hAnsi="Helvetica" w:cs="Courier New"/>
          <w:color w:val="000000"/>
        </w:rPr>
        <w:t>s</w:t>
      </w:r>
      <w:r w:rsidRPr="002F727D">
        <w:rPr>
          <w:rFonts w:ascii="Helvetica" w:hAnsi="Helvetica" w:cs="Courier New"/>
          <w:color w:val="000000"/>
        </w:rPr>
        <w:t>te artigo a contratação de pessoal docente, técnico e administrativo, bem como as nece</w:t>
      </w:r>
      <w:r w:rsidRPr="002F727D">
        <w:rPr>
          <w:rFonts w:ascii="Helvetica" w:hAnsi="Helvetica" w:cs="Courier New"/>
          <w:color w:val="000000"/>
        </w:rPr>
        <w:t>s</w:t>
      </w:r>
      <w:r w:rsidRPr="002F727D">
        <w:rPr>
          <w:rFonts w:ascii="Helvetica" w:hAnsi="Helvetica" w:cs="Courier New"/>
          <w:color w:val="000000"/>
        </w:rPr>
        <w:t>sárias à aquisição de bens e serviços.”</w:t>
      </w:r>
      <w:proofErr w:type="gramEnd"/>
      <w:r w:rsidRPr="002F727D">
        <w:rPr>
          <w:rFonts w:ascii="Helvetica" w:hAnsi="Helvetica" w:cs="Courier New"/>
          <w:color w:val="000000"/>
        </w:rPr>
        <w:t>. (NR)</w:t>
      </w:r>
    </w:p>
    <w:p w:rsidR="00B469BC" w:rsidRPr="002F727D" w:rsidRDefault="00B469BC" w:rsidP="00B469B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Artigo 2° - Este decreto entra em vigor na data de sua publicação.</w:t>
      </w:r>
    </w:p>
    <w:p w:rsidR="00B469BC" w:rsidRPr="002F727D" w:rsidRDefault="00B469BC" w:rsidP="00B469B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Palácio dos Bandeirantes, 14 de fevereiro de </w:t>
      </w:r>
      <w:proofErr w:type="gramStart"/>
      <w:r w:rsidRPr="002F727D">
        <w:rPr>
          <w:rFonts w:ascii="Helvetica" w:hAnsi="Helvetica" w:cs="Courier New"/>
          <w:color w:val="000000"/>
        </w:rPr>
        <w:t>2017</w:t>
      </w:r>
      <w:proofErr w:type="gramEnd"/>
    </w:p>
    <w:p w:rsidR="00B469BC" w:rsidRPr="002F727D" w:rsidRDefault="00B469BC" w:rsidP="00B469B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GERALDO ALCKMIN</w:t>
      </w:r>
    </w:p>
    <w:sectPr w:rsidR="00B469BC" w:rsidRPr="002F727D" w:rsidSect="002F727D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B469BC"/>
    <w:rsid w:val="0001295A"/>
    <w:rsid w:val="00020FA1"/>
    <w:rsid w:val="00045E6D"/>
    <w:rsid w:val="00965E6C"/>
    <w:rsid w:val="00B4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2017-02-15T11:16:00Z</dcterms:created>
  <dcterms:modified xsi:type="dcterms:W3CDTF">2017-02-15T11:18:00Z</dcterms:modified>
</cp:coreProperties>
</file>