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8C125" w14:textId="77777777" w:rsidR="00CE1E67" w:rsidRPr="008C7371" w:rsidRDefault="00CE1E67" w:rsidP="008C7371">
      <w:pPr>
        <w:spacing w:beforeLines="60" w:before="144" w:afterLines="60" w:after="144" w:line="240" w:lineRule="auto"/>
        <w:ind w:left="120" w:right="120" w:firstLine="1418"/>
        <w:jc w:val="center"/>
        <w:rPr>
          <w:rFonts w:ascii="Helvetica" w:eastAsia="Times New Roman" w:hAnsi="Helvetica" w:cs="Courier New"/>
          <w:b/>
          <w:bCs/>
          <w:color w:val="000000"/>
          <w:lang w:eastAsia="pt-BR"/>
        </w:rPr>
      </w:pPr>
      <w:r w:rsidRPr="008C7371">
        <w:rPr>
          <w:rFonts w:ascii="Helvetica" w:eastAsia="Times New Roman" w:hAnsi="Helvetica" w:cs="Courier New"/>
          <w:b/>
          <w:bCs/>
          <w:color w:val="000000"/>
          <w:lang w:eastAsia="pt-BR"/>
        </w:rPr>
        <w:t>DECRETO N</w:t>
      </w:r>
      <w:r w:rsidRPr="008C7371">
        <w:rPr>
          <w:rFonts w:ascii="Calibri" w:eastAsia="Times New Roman" w:hAnsi="Calibri" w:cs="Calibri"/>
          <w:b/>
          <w:bCs/>
          <w:color w:val="000000"/>
          <w:lang w:eastAsia="pt-BR"/>
        </w:rPr>
        <w:t>º</w:t>
      </w:r>
      <w:r w:rsidRPr="008C7371">
        <w:rPr>
          <w:rFonts w:ascii="Helvetica" w:eastAsia="Times New Roman" w:hAnsi="Helvetica" w:cs="Courier New"/>
          <w:b/>
          <w:bCs/>
          <w:color w:val="000000"/>
          <w:lang w:eastAsia="pt-BR"/>
        </w:rPr>
        <w:t xml:space="preserve"> 67.974, DE 21 DE SETEMBRO DE 2023</w:t>
      </w:r>
    </w:p>
    <w:p w14:paraId="2156873A" w14:textId="77777777" w:rsidR="00CE1E67" w:rsidRPr="00CE1E67" w:rsidRDefault="00CE1E67" w:rsidP="008C7371">
      <w:pPr>
        <w:spacing w:beforeLines="60" w:before="144" w:afterLines="60" w:after="144" w:line="240" w:lineRule="auto"/>
        <w:ind w:left="3686" w:right="120"/>
        <w:jc w:val="both"/>
        <w:rPr>
          <w:rFonts w:ascii="Helvetica" w:eastAsia="Times New Roman" w:hAnsi="Helvetica" w:cs="Courier New"/>
          <w:color w:val="000000"/>
          <w:lang w:eastAsia="pt-BR"/>
        </w:rPr>
      </w:pPr>
      <w:r w:rsidRPr="00CE1E67">
        <w:rPr>
          <w:rFonts w:ascii="Helvetica" w:eastAsia="Times New Roman" w:hAnsi="Helvetica" w:cs="Courier New"/>
          <w:color w:val="000000"/>
          <w:lang w:eastAsia="pt-BR"/>
        </w:rPr>
        <w:t>Cria a Assessoria Policial-Militar da Secretaria da Fazenda e Planejamento, na Pol</w:t>
      </w:r>
      <w:r w:rsidRPr="00CE1E67">
        <w:rPr>
          <w:rFonts w:ascii="Calibri" w:eastAsia="Times New Roman" w:hAnsi="Calibri" w:cs="Calibri"/>
          <w:color w:val="000000"/>
          <w:lang w:eastAsia="pt-BR"/>
        </w:rPr>
        <w:t>í</w:t>
      </w:r>
      <w:r w:rsidRPr="00CE1E67">
        <w:rPr>
          <w:rFonts w:ascii="Helvetica" w:eastAsia="Times New Roman" w:hAnsi="Helvetica" w:cs="Courier New"/>
          <w:color w:val="000000"/>
          <w:lang w:eastAsia="pt-BR"/>
        </w:rPr>
        <w:t>cia Militar do Estado de S</w:t>
      </w:r>
      <w:r w:rsidRPr="00CE1E67">
        <w:rPr>
          <w:rFonts w:ascii="Calibri" w:eastAsia="Times New Roman" w:hAnsi="Calibri" w:cs="Calibri"/>
          <w:color w:val="000000"/>
          <w:lang w:eastAsia="pt-BR"/>
        </w:rPr>
        <w:t>ã</w:t>
      </w:r>
      <w:r w:rsidRPr="00CE1E67">
        <w:rPr>
          <w:rFonts w:ascii="Helvetica" w:eastAsia="Times New Roman" w:hAnsi="Helvetica" w:cs="Courier New"/>
          <w:color w:val="000000"/>
          <w:lang w:eastAsia="pt-BR"/>
        </w:rPr>
        <w:t>o Paulo, e d</w:t>
      </w:r>
      <w:r w:rsidRPr="00CE1E67">
        <w:rPr>
          <w:rFonts w:ascii="Calibri" w:eastAsia="Times New Roman" w:hAnsi="Calibri" w:cs="Calibri"/>
          <w:color w:val="000000"/>
          <w:lang w:eastAsia="pt-BR"/>
        </w:rPr>
        <w:t>á</w:t>
      </w:r>
      <w:r w:rsidRPr="00CE1E67">
        <w:rPr>
          <w:rFonts w:ascii="Helvetica" w:eastAsia="Times New Roman" w:hAnsi="Helvetica" w:cs="Courier New"/>
          <w:color w:val="000000"/>
          <w:lang w:eastAsia="pt-BR"/>
        </w:rPr>
        <w:t xml:space="preserve"> provid</w:t>
      </w:r>
      <w:r w:rsidRPr="00CE1E67">
        <w:rPr>
          <w:rFonts w:ascii="Calibri" w:eastAsia="Times New Roman" w:hAnsi="Calibri" w:cs="Calibri"/>
          <w:color w:val="000000"/>
          <w:lang w:eastAsia="pt-BR"/>
        </w:rPr>
        <w:t>ê</w:t>
      </w:r>
      <w:r w:rsidRPr="00CE1E67">
        <w:rPr>
          <w:rFonts w:ascii="Helvetica" w:eastAsia="Times New Roman" w:hAnsi="Helvetica" w:cs="Courier New"/>
          <w:color w:val="000000"/>
          <w:lang w:eastAsia="pt-BR"/>
        </w:rPr>
        <w:t>ncias correlatas.</w:t>
      </w:r>
    </w:p>
    <w:p w14:paraId="0F8E8D4C" w14:textId="77777777" w:rsidR="00CE1E67" w:rsidRPr="00CE1E67" w:rsidRDefault="00CE1E67" w:rsidP="00CE1E67">
      <w:pPr>
        <w:spacing w:beforeLines="60" w:before="144" w:afterLines="60" w:after="144" w:line="240" w:lineRule="auto"/>
        <w:ind w:right="120" w:firstLine="1418"/>
        <w:jc w:val="both"/>
        <w:rPr>
          <w:rFonts w:ascii="Helvetica" w:eastAsia="Times New Roman" w:hAnsi="Helvetica" w:cs="Courier New"/>
          <w:color w:val="000000"/>
          <w:lang w:eastAsia="pt-BR"/>
        </w:rPr>
      </w:pPr>
      <w:r w:rsidRPr="008C7371">
        <w:rPr>
          <w:rFonts w:ascii="Helvetica" w:eastAsia="Times New Roman" w:hAnsi="Helvetica" w:cs="Courier New"/>
          <w:b/>
          <w:bCs/>
          <w:color w:val="000000"/>
          <w:lang w:eastAsia="pt-BR"/>
        </w:rPr>
        <w:t>O GOVERNADOR DO ESTADO DE S</w:t>
      </w:r>
      <w:r w:rsidRPr="008C7371">
        <w:rPr>
          <w:rFonts w:ascii="Calibri" w:eastAsia="Times New Roman" w:hAnsi="Calibri" w:cs="Calibri"/>
          <w:b/>
          <w:bCs/>
          <w:color w:val="000000"/>
          <w:lang w:eastAsia="pt-BR"/>
        </w:rPr>
        <w:t>Ã</w:t>
      </w:r>
      <w:r w:rsidRPr="008C7371">
        <w:rPr>
          <w:rFonts w:ascii="Helvetica" w:eastAsia="Times New Roman" w:hAnsi="Helvetica" w:cs="Courier New"/>
          <w:b/>
          <w:bCs/>
          <w:color w:val="000000"/>
          <w:lang w:eastAsia="pt-BR"/>
        </w:rPr>
        <w:t>O PAULO</w:t>
      </w:r>
      <w:r w:rsidRPr="00CE1E67">
        <w:rPr>
          <w:rFonts w:ascii="Helvetica" w:eastAsia="Times New Roman" w:hAnsi="Helvetica" w:cs="Courier New"/>
          <w:color w:val="000000"/>
          <w:lang w:eastAsia="pt-BR"/>
        </w:rPr>
        <w:t>, no uso de suas atribui</w:t>
      </w:r>
      <w:r w:rsidRPr="00CE1E67">
        <w:rPr>
          <w:rFonts w:ascii="Calibri" w:eastAsia="Times New Roman" w:hAnsi="Calibri" w:cs="Calibri"/>
          <w:color w:val="000000"/>
          <w:lang w:eastAsia="pt-BR"/>
        </w:rPr>
        <w:t>çõ</w:t>
      </w:r>
      <w:r w:rsidRPr="00CE1E67">
        <w:rPr>
          <w:rFonts w:ascii="Helvetica" w:eastAsia="Times New Roman" w:hAnsi="Helvetica" w:cs="Courier New"/>
          <w:color w:val="000000"/>
          <w:lang w:eastAsia="pt-BR"/>
        </w:rPr>
        <w:t>es legais,</w:t>
      </w:r>
    </w:p>
    <w:p w14:paraId="6ACF4C30" w14:textId="77777777" w:rsidR="00CE1E67" w:rsidRPr="00CE1E67" w:rsidRDefault="00CE1E67" w:rsidP="00CE1E67">
      <w:pPr>
        <w:spacing w:beforeLines="60" w:before="144" w:afterLines="60" w:after="144" w:line="240" w:lineRule="auto"/>
        <w:ind w:right="120" w:firstLine="1418"/>
        <w:jc w:val="both"/>
        <w:rPr>
          <w:rFonts w:ascii="Helvetica" w:eastAsia="Times New Roman" w:hAnsi="Helvetica" w:cs="Courier New"/>
          <w:color w:val="000000"/>
          <w:lang w:eastAsia="pt-BR"/>
        </w:rPr>
      </w:pPr>
      <w:r w:rsidRPr="00CE1E67">
        <w:rPr>
          <w:rFonts w:ascii="Helvetica" w:eastAsia="Times New Roman" w:hAnsi="Helvetica" w:cs="Courier New"/>
          <w:color w:val="000000"/>
          <w:lang w:eastAsia="pt-BR"/>
        </w:rPr>
        <w:t>Decreta:</w:t>
      </w:r>
    </w:p>
    <w:p w14:paraId="2DAAB464" w14:textId="77777777" w:rsidR="00CE1E67" w:rsidRPr="00CE1E67" w:rsidRDefault="00CE1E67" w:rsidP="00CE1E67">
      <w:pPr>
        <w:spacing w:beforeLines="60" w:before="144" w:afterLines="60" w:after="144" w:line="240" w:lineRule="auto"/>
        <w:ind w:left="120" w:right="120" w:firstLine="1418"/>
        <w:jc w:val="both"/>
        <w:rPr>
          <w:rFonts w:ascii="Helvetica" w:eastAsia="Times New Roman" w:hAnsi="Helvetica" w:cs="Courier New"/>
          <w:color w:val="000000"/>
          <w:lang w:eastAsia="pt-BR"/>
        </w:rPr>
      </w:pPr>
      <w:r w:rsidRPr="00CE1E67">
        <w:rPr>
          <w:rFonts w:ascii="Helvetica" w:eastAsia="Times New Roman" w:hAnsi="Helvetica" w:cs="Courier New"/>
          <w:color w:val="000000"/>
          <w:lang w:eastAsia="pt-BR"/>
        </w:rPr>
        <w:t>Artigo 1</w:t>
      </w:r>
      <w:r w:rsidRPr="00CE1E67">
        <w:rPr>
          <w:rFonts w:ascii="Calibri" w:eastAsia="Times New Roman" w:hAnsi="Calibri" w:cs="Calibri"/>
          <w:color w:val="000000"/>
          <w:lang w:eastAsia="pt-BR"/>
        </w:rPr>
        <w:t>º </w:t>
      </w:r>
      <w:r w:rsidRPr="00CE1E67">
        <w:rPr>
          <w:rFonts w:ascii="Helvetica" w:eastAsia="Times New Roman" w:hAnsi="Helvetica" w:cs="Courier New"/>
          <w:color w:val="000000"/>
          <w:lang w:eastAsia="pt-BR"/>
        </w:rPr>
        <w:t>- Fica criada, na Pol</w:t>
      </w:r>
      <w:r w:rsidRPr="00CE1E67">
        <w:rPr>
          <w:rFonts w:ascii="Calibri" w:eastAsia="Times New Roman" w:hAnsi="Calibri" w:cs="Calibri"/>
          <w:color w:val="000000"/>
          <w:lang w:eastAsia="pt-BR"/>
        </w:rPr>
        <w:t>í</w:t>
      </w:r>
      <w:r w:rsidRPr="00CE1E67">
        <w:rPr>
          <w:rFonts w:ascii="Helvetica" w:eastAsia="Times New Roman" w:hAnsi="Helvetica" w:cs="Courier New"/>
          <w:color w:val="000000"/>
          <w:lang w:eastAsia="pt-BR"/>
        </w:rPr>
        <w:t>cia Militar do Estado de S</w:t>
      </w:r>
      <w:r w:rsidRPr="00CE1E67">
        <w:rPr>
          <w:rFonts w:ascii="Calibri" w:eastAsia="Times New Roman" w:hAnsi="Calibri" w:cs="Calibri"/>
          <w:color w:val="000000"/>
          <w:lang w:eastAsia="pt-BR"/>
        </w:rPr>
        <w:t>ã</w:t>
      </w:r>
      <w:r w:rsidRPr="00CE1E67">
        <w:rPr>
          <w:rFonts w:ascii="Helvetica" w:eastAsia="Times New Roman" w:hAnsi="Helvetica" w:cs="Courier New"/>
          <w:color w:val="000000"/>
          <w:lang w:eastAsia="pt-BR"/>
        </w:rPr>
        <w:t xml:space="preserve">o Paulo, como </w:t>
      </w:r>
      <w:r w:rsidRPr="00CE1E67">
        <w:rPr>
          <w:rFonts w:ascii="Calibri" w:eastAsia="Times New Roman" w:hAnsi="Calibri" w:cs="Calibri"/>
          <w:color w:val="000000"/>
          <w:lang w:eastAsia="pt-BR"/>
        </w:rPr>
        <w:t>Ó</w:t>
      </w:r>
      <w:r w:rsidRPr="00CE1E67">
        <w:rPr>
          <w:rFonts w:ascii="Helvetica" w:eastAsia="Times New Roman" w:hAnsi="Helvetica" w:cs="Courier New"/>
          <w:color w:val="000000"/>
          <w:lang w:eastAsia="pt-BR"/>
        </w:rPr>
        <w:t>rg</w:t>
      </w:r>
      <w:r w:rsidRPr="00CE1E67">
        <w:rPr>
          <w:rFonts w:ascii="Calibri" w:eastAsia="Times New Roman" w:hAnsi="Calibri" w:cs="Calibri"/>
          <w:color w:val="000000"/>
          <w:lang w:eastAsia="pt-BR"/>
        </w:rPr>
        <w:t>ã</w:t>
      </w:r>
      <w:r w:rsidRPr="00CE1E67">
        <w:rPr>
          <w:rFonts w:ascii="Helvetica" w:eastAsia="Times New Roman" w:hAnsi="Helvetica" w:cs="Courier New"/>
          <w:color w:val="000000"/>
          <w:lang w:eastAsia="pt-BR"/>
        </w:rPr>
        <w:t>o de Assessoria, a Assessoria Policial-Militar da Secretaria da Fazenda e Planejamento, subordinada ao Gabinete do Comandante Geral (Gab Cmt G).</w:t>
      </w:r>
    </w:p>
    <w:p w14:paraId="08D729FD" w14:textId="77777777" w:rsidR="00CE1E67" w:rsidRPr="00CE1E67" w:rsidRDefault="00CE1E67" w:rsidP="00CE1E67">
      <w:pPr>
        <w:spacing w:beforeLines="60" w:before="144" w:afterLines="60" w:after="144" w:line="240" w:lineRule="auto"/>
        <w:ind w:left="120" w:right="120" w:firstLine="1418"/>
        <w:jc w:val="both"/>
        <w:rPr>
          <w:rFonts w:ascii="Helvetica" w:eastAsia="Times New Roman" w:hAnsi="Helvetica" w:cs="Courier New"/>
          <w:color w:val="000000"/>
          <w:lang w:eastAsia="pt-BR"/>
        </w:rPr>
      </w:pPr>
      <w:r w:rsidRPr="00CE1E67">
        <w:rPr>
          <w:rFonts w:ascii="Helvetica" w:eastAsia="Times New Roman" w:hAnsi="Helvetica" w:cs="Courier New"/>
          <w:color w:val="000000"/>
          <w:lang w:eastAsia="pt-BR"/>
        </w:rPr>
        <w:t>Artigo 2</w:t>
      </w:r>
      <w:r w:rsidRPr="00CE1E67">
        <w:rPr>
          <w:rFonts w:ascii="Calibri" w:eastAsia="Times New Roman" w:hAnsi="Calibri" w:cs="Calibri"/>
          <w:color w:val="000000"/>
          <w:lang w:eastAsia="pt-BR"/>
        </w:rPr>
        <w:t>º </w:t>
      </w:r>
      <w:r w:rsidRPr="00CE1E67">
        <w:rPr>
          <w:rFonts w:ascii="Helvetica" w:eastAsia="Times New Roman" w:hAnsi="Helvetica" w:cs="Courier New"/>
          <w:color w:val="000000"/>
          <w:lang w:eastAsia="pt-BR"/>
        </w:rPr>
        <w:t>- Fica acrescentada a al</w:t>
      </w:r>
      <w:r w:rsidRPr="00CE1E67">
        <w:rPr>
          <w:rFonts w:ascii="Calibri" w:eastAsia="Times New Roman" w:hAnsi="Calibri" w:cs="Calibri"/>
          <w:color w:val="000000"/>
          <w:lang w:eastAsia="pt-BR"/>
        </w:rPr>
        <w:t>í</w:t>
      </w:r>
      <w:r w:rsidRPr="00CE1E67">
        <w:rPr>
          <w:rFonts w:ascii="Helvetica" w:eastAsia="Times New Roman" w:hAnsi="Helvetica" w:cs="Courier New"/>
          <w:color w:val="000000"/>
          <w:lang w:eastAsia="pt-BR"/>
        </w:rPr>
        <w:t>nea "f" ao inciso I do artigo 26 do Decreto n</w:t>
      </w:r>
      <w:r w:rsidRPr="00CE1E67">
        <w:rPr>
          <w:rFonts w:ascii="Calibri" w:eastAsia="Times New Roman" w:hAnsi="Calibri" w:cs="Calibri"/>
          <w:color w:val="000000"/>
          <w:lang w:eastAsia="pt-BR"/>
        </w:rPr>
        <w:t>º</w:t>
      </w:r>
      <w:r w:rsidRPr="00CE1E67">
        <w:rPr>
          <w:rFonts w:ascii="Helvetica" w:eastAsia="Times New Roman" w:hAnsi="Helvetica" w:cs="Courier New"/>
          <w:color w:val="000000"/>
          <w:lang w:eastAsia="pt-BR"/>
        </w:rPr>
        <w:t xml:space="preserve"> 65.096, de 28 de julho de 2020, alterado pelo Decreto n</w:t>
      </w:r>
      <w:r w:rsidRPr="00CE1E67">
        <w:rPr>
          <w:rFonts w:ascii="Calibri" w:eastAsia="Times New Roman" w:hAnsi="Calibri" w:cs="Calibri"/>
          <w:color w:val="000000"/>
          <w:lang w:eastAsia="pt-BR"/>
        </w:rPr>
        <w:t>º</w:t>
      </w:r>
      <w:r w:rsidRPr="00CE1E67">
        <w:rPr>
          <w:rFonts w:ascii="Helvetica" w:eastAsia="Times New Roman" w:hAnsi="Helvetica" w:cs="Courier New"/>
          <w:color w:val="000000"/>
          <w:lang w:eastAsia="pt-BR"/>
        </w:rPr>
        <w:t xml:space="preserve"> 65.767, de 4 de junho de 2021, com a seguinte reda</w:t>
      </w:r>
      <w:r w:rsidRPr="00CE1E67">
        <w:rPr>
          <w:rFonts w:ascii="Calibri" w:eastAsia="Times New Roman" w:hAnsi="Calibri" w:cs="Calibri"/>
          <w:color w:val="000000"/>
          <w:lang w:eastAsia="pt-BR"/>
        </w:rPr>
        <w:t>çã</w:t>
      </w:r>
      <w:r w:rsidRPr="00CE1E67">
        <w:rPr>
          <w:rFonts w:ascii="Helvetica" w:eastAsia="Times New Roman" w:hAnsi="Helvetica" w:cs="Courier New"/>
          <w:color w:val="000000"/>
          <w:lang w:eastAsia="pt-BR"/>
        </w:rPr>
        <w:t>o:</w:t>
      </w:r>
    </w:p>
    <w:p w14:paraId="4172713A" w14:textId="77777777" w:rsidR="00CE1E67" w:rsidRPr="00CE1E67" w:rsidRDefault="00CE1E67" w:rsidP="00CE1E67">
      <w:pPr>
        <w:spacing w:beforeLines="60" w:before="144" w:afterLines="60" w:after="144" w:line="240" w:lineRule="auto"/>
        <w:ind w:right="120" w:firstLine="1418"/>
        <w:jc w:val="both"/>
        <w:rPr>
          <w:rFonts w:ascii="Helvetica" w:eastAsia="Times New Roman" w:hAnsi="Helvetica" w:cs="Courier New"/>
          <w:color w:val="000000"/>
          <w:lang w:eastAsia="pt-BR"/>
        </w:rPr>
      </w:pPr>
      <w:r w:rsidRPr="00CE1E67">
        <w:rPr>
          <w:rFonts w:ascii="Arial" w:eastAsia="Times New Roman" w:hAnsi="Arial" w:cs="Arial"/>
          <w:color w:val="000000"/>
          <w:lang w:eastAsia="pt-BR"/>
        </w:rPr>
        <w:t>“</w:t>
      </w:r>
      <w:r w:rsidRPr="00CE1E67">
        <w:rPr>
          <w:rFonts w:ascii="Helvetica" w:eastAsia="Times New Roman" w:hAnsi="Helvetica" w:cs="Courier New"/>
          <w:color w:val="000000"/>
          <w:lang w:eastAsia="pt-BR"/>
        </w:rPr>
        <w:t>f) Secretaria da Fazenda e Planejamento.</w:t>
      </w:r>
      <w:r w:rsidRPr="00CE1E67">
        <w:rPr>
          <w:rFonts w:ascii="Arial" w:eastAsia="Times New Roman" w:hAnsi="Arial" w:cs="Arial"/>
          <w:color w:val="000000"/>
          <w:lang w:eastAsia="pt-BR"/>
        </w:rPr>
        <w:t>”</w:t>
      </w:r>
      <w:r w:rsidRPr="00CE1E67">
        <w:rPr>
          <w:rFonts w:ascii="Helvetica" w:eastAsia="Times New Roman" w:hAnsi="Helvetica" w:cs="Courier New"/>
          <w:color w:val="000000"/>
          <w:lang w:eastAsia="pt-BR"/>
        </w:rPr>
        <w:t>.</w:t>
      </w:r>
    </w:p>
    <w:p w14:paraId="5E6E9F40" w14:textId="77777777" w:rsidR="00CE1E67" w:rsidRPr="00CE1E67" w:rsidRDefault="00CE1E67" w:rsidP="00CE1E67">
      <w:pPr>
        <w:spacing w:beforeLines="60" w:before="144" w:afterLines="60" w:after="144" w:line="240" w:lineRule="auto"/>
        <w:ind w:right="120" w:firstLine="1418"/>
        <w:jc w:val="both"/>
        <w:rPr>
          <w:rFonts w:ascii="Helvetica" w:eastAsia="Times New Roman" w:hAnsi="Helvetica" w:cs="Courier New"/>
          <w:color w:val="000000"/>
          <w:lang w:eastAsia="pt-BR"/>
        </w:rPr>
      </w:pPr>
      <w:r w:rsidRPr="00CE1E67">
        <w:rPr>
          <w:rFonts w:ascii="Helvetica" w:eastAsia="Times New Roman" w:hAnsi="Helvetica" w:cs="Courier New"/>
          <w:color w:val="000000"/>
          <w:lang w:eastAsia="pt-BR"/>
        </w:rPr>
        <w:t>Artigo 3</w:t>
      </w:r>
      <w:r w:rsidRPr="00CE1E67">
        <w:rPr>
          <w:rFonts w:ascii="Calibri" w:eastAsia="Times New Roman" w:hAnsi="Calibri" w:cs="Calibri"/>
          <w:color w:val="000000"/>
          <w:lang w:eastAsia="pt-BR"/>
        </w:rPr>
        <w:t>º </w:t>
      </w:r>
      <w:r w:rsidRPr="00CE1E67">
        <w:rPr>
          <w:rFonts w:ascii="Helvetica" w:eastAsia="Times New Roman" w:hAnsi="Helvetica" w:cs="Courier New"/>
          <w:color w:val="000000"/>
          <w:lang w:eastAsia="pt-BR"/>
        </w:rPr>
        <w:t>- Os dispositivos adiante indicados passam a vigorar com a seguinte reda</w:t>
      </w:r>
      <w:r w:rsidRPr="00CE1E67">
        <w:rPr>
          <w:rFonts w:ascii="Calibri" w:eastAsia="Times New Roman" w:hAnsi="Calibri" w:cs="Calibri"/>
          <w:color w:val="000000"/>
          <w:lang w:eastAsia="pt-BR"/>
        </w:rPr>
        <w:t>çã</w:t>
      </w:r>
      <w:r w:rsidRPr="00CE1E67">
        <w:rPr>
          <w:rFonts w:ascii="Helvetica" w:eastAsia="Times New Roman" w:hAnsi="Helvetica" w:cs="Courier New"/>
          <w:color w:val="000000"/>
          <w:lang w:eastAsia="pt-BR"/>
        </w:rPr>
        <w:t>o:</w:t>
      </w:r>
    </w:p>
    <w:p w14:paraId="54E04AA4" w14:textId="77777777" w:rsidR="00CE1E67" w:rsidRPr="00CE1E67" w:rsidRDefault="00CE1E67" w:rsidP="00CE1E67">
      <w:pPr>
        <w:spacing w:beforeLines="60" w:before="144" w:afterLines="60" w:after="144" w:line="240" w:lineRule="auto"/>
        <w:ind w:left="120" w:right="120" w:firstLine="1418"/>
        <w:jc w:val="both"/>
        <w:rPr>
          <w:rFonts w:ascii="Helvetica" w:eastAsia="Times New Roman" w:hAnsi="Helvetica" w:cs="Courier New"/>
          <w:color w:val="000000"/>
          <w:lang w:eastAsia="pt-BR"/>
        </w:rPr>
      </w:pPr>
      <w:r w:rsidRPr="00CE1E67">
        <w:rPr>
          <w:rFonts w:ascii="Helvetica" w:eastAsia="Times New Roman" w:hAnsi="Helvetica" w:cs="Courier New"/>
          <w:color w:val="000000"/>
          <w:lang w:eastAsia="pt-BR"/>
        </w:rPr>
        <w:t>I</w:t>
      </w:r>
      <w:r w:rsidRPr="00CE1E67">
        <w:rPr>
          <w:rFonts w:ascii="Calibri" w:eastAsia="Times New Roman" w:hAnsi="Calibri" w:cs="Calibri"/>
          <w:color w:val="000000"/>
          <w:lang w:eastAsia="pt-BR"/>
        </w:rPr>
        <w:t> </w:t>
      </w:r>
      <w:r w:rsidRPr="00CE1E67">
        <w:rPr>
          <w:rFonts w:ascii="Helvetica" w:eastAsia="Times New Roman" w:hAnsi="Helvetica" w:cs="Courier New"/>
          <w:color w:val="000000"/>
          <w:lang w:eastAsia="pt-BR"/>
        </w:rPr>
        <w:t>- do artigo 8</w:t>
      </w:r>
      <w:r w:rsidRPr="00CE1E67">
        <w:rPr>
          <w:rFonts w:ascii="Calibri" w:eastAsia="Times New Roman" w:hAnsi="Calibri" w:cs="Calibri"/>
          <w:color w:val="000000"/>
          <w:lang w:eastAsia="pt-BR"/>
        </w:rPr>
        <w:t>º</w:t>
      </w:r>
      <w:r w:rsidRPr="00CE1E67">
        <w:rPr>
          <w:rFonts w:ascii="Helvetica" w:eastAsia="Times New Roman" w:hAnsi="Helvetica" w:cs="Courier New"/>
          <w:color w:val="000000"/>
          <w:lang w:eastAsia="pt-BR"/>
        </w:rPr>
        <w:t xml:space="preserve"> do Decreto n</w:t>
      </w:r>
      <w:r w:rsidRPr="00CE1E67">
        <w:rPr>
          <w:rFonts w:ascii="Calibri" w:eastAsia="Times New Roman" w:hAnsi="Calibri" w:cs="Calibri"/>
          <w:color w:val="000000"/>
          <w:lang w:eastAsia="pt-BR"/>
        </w:rPr>
        <w:t>º</w:t>
      </w:r>
      <w:r w:rsidRPr="00CE1E67">
        <w:rPr>
          <w:rFonts w:ascii="Helvetica" w:eastAsia="Times New Roman" w:hAnsi="Helvetica" w:cs="Courier New"/>
          <w:color w:val="000000"/>
          <w:lang w:eastAsia="pt-BR"/>
        </w:rPr>
        <w:t xml:space="preserve"> 53.966, de 22 de janeiro de 2009, alterado pelo Decreto n</w:t>
      </w:r>
      <w:r w:rsidRPr="00CE1E67">
        <w:rPr>
          <w:rFonts w:ascii="Calibri" w:eastAsia="Times New Roman" w:hAnsi="Calibri" w:cs="Calibri"/>
          <w:color w:val="000000"/>
          <w:lang w:eastAsia="pt-BR"/>
        </w:rPr>
        <w:t>º</w:t>
      </w:r>
      <w:r w:rsidRPr="00CE1E67">
        <w:rPr>
          <w:rFonts w:ascii="Helvetica" w:eastAsia="Times New Roman" w:hAnsi="Helvetica" w:cs="Courier New"/>
          <w:color w:val="000000"/>
          <w:lang w:eastAsia="pt-BR"/>
        </w:rPr>
        <w:t xml:space="preserve"> 66.850, de 15 de junho de 2022:</w:t>
      </w:r>
    </w:p>
    <w:p w14:paraId="3B9C611A" w14:textId="77777777" w:rsidR="00CE1E67" w:rsidRPr="00CE1E67" w:rsidRDefault="00CE1E67" w:rsidP="00CE1E67">
      <w:pPr>
        <w:spacing w:beforeLines="60" w:before="144" w:afterLines="60" w:after="144" w:line="240" w:lineRule="auto"/>
        <w:ind w:right="120" w:firstLine="1418"/>
        <w:jc w:val="both"/>
        <w:rPr>
          <w:rFonts w:ascii="Helvetica" w:eastAsia="Times New Roman" w:hAnsi="Helvetica" w:cs="Courier New"/>
          <w:color w:val="000000"/>
          <w:lang w:eastAsia="pt-BR"/>
        </w:rPr>
      </w:pPr>
      <w:r w:rsidRPr="00CE1E67">
        <w:rPr>
          <w:rFonts w:ascii="Helvetica" w:eastAsia="Times New Roman" w:hAnsi="Helvetica" w:cs="Courier New"/>
          <w:color w:val="000000"/>
          <w:lang w:eastAsia="pt-BR"/>
        </w:rPr>
        <w:t>a)</w:t>
      </w:r>
      <w:r w:rsidRPr="00CE1E67">
        <w:rPr>
          <w:rFonts w:ascii="Calibri" w:eastAsia="Times New Roman" w:hAnsi="Calibri" w:cs="Calibri"/>
          <w:color w:val="000000"/>
          <w:lang w:eastAsia="pt-BR"/>
        </w:rPr>
        <w:t> </w:t>
      </w:r>
      <w:r w:rsidRPr="00CE1E67">
        <w:rPr>
          <w:rFonts w:ascii="Helvetica" w:eastAsia="Times New Roman" w:hAnsi="Helvetica" w:cs="Courier New"/>
          <w:color w:val="000000"/>
          <w:lang w:eastAsia="pt-BR"/>
        </w:rPr>
        <w:t>o inciso II:</w:t>
      </w:r>
    </w:p>
    <w:p w14:paraId="7945EF05" w14:textId="77777777" w:rsidR="00CE1E67" w:rsidRPr="00CE1E67" w:rsidRDefault="00CE1E67" w:rsidP="00CE1E67">
      <w:pPr>
        <w:spacing w:beforeLines="60" w:before="144" w:afterLines="60" w:after="144" w:line="240" w:lineRule="auto"/>
        <w:ind w:left="120" w:right="120" w:firstLine="1418"/>
        <w:jc w:val="both"/>
        <w:rPr>
          <w:rFonts w:ascii="Helvetica" w:eastAsia="Times New Roman" w:hAnsi="Helvetica" w:cs="Courier New"/>
          <w:color w:val="000000"/>
          <w:lang w:eastAsia="pt-BR"/>
        </w:rPr>
      </w:pPr>
      <w:r w:rsidRPr="00CE1E67">
        <w:rPr>
          <w:rFonts w:ascii="Arial" w:eastAsia="Times New Roman" w:hAnsi="Arial" w:cs="Arial"/>
          <w:color w:val="000000"/>
          <w:lang w:eastAsia="pt-BR"/>
        </w:rPr>
        <w:t>“</w:t>
      </w:r>
      <w:r w:rsidRPr="00CE1E67">
        <w:rPr>
          <w:rFonts w:ascii="Helvetica" w:eastAsia="Times New Roman" w:hAnsi="Helvetica" w:cs="Courier New"/>
          <w:color w:val="000000"/>
          <w:lang w:eastAsia="pt-BR"/>
        </w:rPr>
        <w:t>II - para os Assessores Militares do Poder Executivo estadual, em conformidade com o disposto no inciso I do artigo 26 do Decreto n</w:t>
      </w:r>
      <w:r w:rsidRPr="00CE1E67">
        <w:rPr>
          <w:rFonts w:ascii="Arial" w:eastAsia="Times New Roman" w:hAnsi="Arial" w:cs="Arial"/>
          <w:color w:val="000000"/>
          <w:lang w:eastAsia="pt-BR"/>
        </w:rPr>
        <w:t>º</w:t>
      </w:r>
      <w:r w:rsidRPr="00CE1E67">
        <w:rPr>
          <w:rFonts w:ascii="Helvetica" w:eastAsia="Times New Roman" w:hAnsi="Helvetica" w:cs="Courier New"/>
          <w:color w:val="000000"/>
          <w:lang w:eastAsia="pt-BR"/>
        </w:rPr>
        <w:t xml:space="preserve"> 65.096, de 28 de julho de 2020, alterado pelo Decreto n</w:t>
      </w:r>
      <w:r w:rsidRPr="00CE1E67">
        <w:rPr>
          <w:rFonts w:ascii="Arial" w:eastAsia="Times New Roman" w:hAnsi="Arial" w:cs="Arial"/>
          <w:color w:val="000000"/>
          <w:lang w:eastAsia="pt-BR"/>
        </w:rPr>
        <w:t>º</w:t>
      </w:r>
      <w:r w:rsidRPr="00CE1E67">
        <w:rPr>
          <w:rFonts w:ascii="Helvetica" w:eastAsia="Times New Roman" w:hAnsi="Helvetica" w:cs="Courier New"/>
          <w:color w:val="000000"/>
          <w:lang w:eastAsia="pt-BR"/>
        </w:rPr>
        <w:t xml:space="preserve"> 65.767, de 4 de junho de 2021."; (NR)</w:t>
      </w:r>
    </w:p>
    <w:p w14:paraId="0AEF8516" w14:textId="77777777" w:rsidR="00CE1E67" w:rsidRPr="00CE1E67" w:rsidRDefault="00CE1E67" w:rsidP="00CE1E67">
      <w:pPr>
        <w:spacing w:beforeLines="60" w:before="144" w:afterLines="60" w:after="144" w:line="240" w:lineRule="auto"/>
        <w:ind w:right="120" w:firstLine="1418"/>
        <w:jc w:val="both"/>
        <w:rPr>
          <w:rFonts w:ascii="Helvetica" w:eastAsia="Times New Roman" w:hAnsi="Helvetica" w:cs="Courier New"/>
          <w:color w:val="000000"/>
          <w:lang w:eastAsia="pt-BR"/>
        </w:rPr>
      </w:pPr>
      <w:r w:rsidRPr="00CE1E67">
        <w:rPr>
          <w:rFonts w:ascii="Helvetica" w:eastAsia="Times New Roman" w:hAnsi="Helvetica" w:cs="Courier New"/>
          <w:color w:val="000000"/>
          <w:lang w:eastAsia="pt-BR"/>
        </w:rPr>
        <w:t>b)</w:t>
      </w:r>
      <w:r w:rsidRPr="00CE1E67">
        <w:rPr>
          <w:rFonts w:ascii="Calibri" w:eastAsia="Times New Roman" w:hAnsi="Calibri" w:cs="Calibri"/>
          <w:color w:val="000000"/>
          <w:lang w:eastAsia="pt-BR"/>
        </w:rPr>
        <w:t> </w:t>
      </w:r>
      <w:r w:rsidRPr="00CE1E67">
        <w:rPr>
          <w:rFonts w:ascii="Helvetica" w:eastAsia="Times New Roman" w:hAnsi="Helvetica" w:cs="Courier New"/>
          <w:color w:val="000000"/>
          <w:lang w:eastAsia="pt-BR"/>
        </w:rPr>
        <w:t>o item 2 do par</w:t>
      </w:r>
      <w:r w:rsidRPr="00CE1E67">
        <w:rPr>
          <w:rFonts w:ascii="Calibri" w:eastAsia="Times New Roman" w:hAnsi="Calibri" w:cs="Calibri"/>
          <w:color w:val="000000"/>
          <w:lang w:eastAsia="pt-BR"/>
        </w:rPr>
        <w:t>á</w:t>
      </w:r>
      <w:r w:rsidRPr="00CE1E67">
        <w:rPr>
          <w:rFonts w:ascii="Helvetica" w:eastAsia="Times New Roman" w:hAnsi="Helvetica" w:cs="Courier New"/>
          <w:color w:val="000000"/>
          <w:lang w:eastAsia="pt-BR"/>
        </w:rPr>
        <w:t xml:space="preserve">grafo </w:t>
      </w:r>
      <w:r w:rsidRPr="00CE1E67">
        <w:rPr>
          <w:rFonts w:ascii="Calibri" w:eastAsia="Times New Roman" w:hAnsi="Calibri" w:cs="Calibri"/>
          <w:color w:val="000000"/>
          <w:lang w:eastAsia="pt-BR"/>
        </w:rPr>
        <w:t>ú</w:t>
      </w:r>
      <w:r w:rsidRPr="00CE1E67">
        <w:rPr>
          <w:rFonts w:ascii="Helvetica" w:eastAsia="Times New Roman" w:hAnsi="Helvetica" w:cs="Courier New"/>
          <w:color w:val="000000"/>
          <w:lang w:eastAsia="pt-BR"/>
        </w:rPr>
        <w:t>nico:</w:t>
      </w:r>
    </w:p>
    <w:p w14:paraId="21D1509F" w14:textId="77777777" w:rsidR="00CE1E67" w:rsidRPr="00CE1E67" w:rsidRDefault="00CE1E67" w:rsidP="00CE1E67">
      <w:pPr>
        <w:spacing w:beforeLines="60" w:before="144" w:afterLines="60" w:after="144" w:line="240" w:lineRule="auto"/>
        <w:ind w:right="120" w:firstLine="1418"/>
        <w:jc w:val="both"/>
        <w:rPr>
          <w:rFonts w:ascii="Helvetica" w:eastAsia="Times New Roman" w:hAnsi="Helvetica" w:cs="Courier New"/>
          <w:color w:val="000000"/>
          <w:lang w:eastAsia="pt-BR"/>
        </w:rPr>
      </w:pPr>
      <w:r w:rsidRPr="00CE1E67">
        <w:rPr>
          <w:rFonts w:ascii="Arial" w:eastAsia="Times New Roman" w:hAnsi="Arial" w:cs="Arial"/>
          <w:color w:val="000000"/>
          <w:lang w:eastAsia="pt-BR"/>
        </w:rPr>
        <w:t>“</w:t>
      </w:r>
      <w:r w:rsidRPr="00CE1E67">
        <w:rPr>
          <w:rFonts w:ascii="Helvetica" w:eastAsia="Times New Roman" w:hAnsi="Helvetica" w:cs="Courier New"/>
          <w:color w:val="000000"/>
          <w:lang w:eastAsia="pt-BR"/>
        </w:rPr>
        <w:t>2. pelo Secret</w:t>
      </w:r>
      <w:r w:rsidRPr="00CE1E67">
        <w:rPr>
          <w:rFonts w:ascii="Arial" w:eastAsia="Times New Roman" w:hAnsi="Arial" w:cs="Arial"/>
          <w:color w:val="000000"/>
          <w:lang w:eastAsia="pt-BR"/>
        </w:rPr>
        <w:t>á</w:t>
      </w:r>
      <w:r w:rsidRPr="00CE1E67">
        <w:rPr>
          <w:rFonts w:ascii="Helvetica" w:eastAsia="Times New Roman" w:hAnsi="Helvetica" w:cs="Courier New"/>
          <w:color w:val="000000"/>
          <w:lang w:eastAsia="pt-BR"/>
        </w:rPr>
        <w:t>rio-Chefe da Casa Civil, as referidas no inciso II.</w:t>
      </w:r>
      <w:r w:rsidRPr="00CE1E67">
        <w:rPr>
          <w:rFonts w:ascii="Arial" w:eastAsia="Times New Roman" w:hAnsi="Arial" w:cs="Arial"/>
          <w:color w:val="000000"/>
          <w:lang w:eastAsia="pt-BR"/>
        </w:rPr>
        <w:t>”</w:t>
      </w:r>
      <w:r w:rsidRPr="00CE1E67">
        <w:rPr>
          <w:rFonts w:ascii="Helvetica" w:eastAsia="Times New Roman" w:hAnsi="Helvetica" w:cs="Courier New"/>
          <w:color w:val="000000"/>
          <w:lang w:eastAsia="pt-BR"/>
        </w:rPr>
        <w:t>; (NR)</w:t>
      </w:r>
    </w:p>
    <w:p w14:paraId="760E9D01" w14:textId="77777777" w:rsidR="00CE1E67" w:rsidRPr="00CE1E67" w:rsidRDefault="00CE1E67" w:rsidP="00CE1E67">
      <w:pPr>
        <w:spacing w:beforeLines="60" w:before="144" w:afterLines="60" w:after="144" w:line="240" w:lineRule="auto"/>
        <w:ind w:right="120" w:firstLine="1418"/>
        <w:jc w:val="both"/>
        <w:rPr>
          <w:rFonts w:ascii="Helvetica" w:eastAsia="Times New Roman" w:hAnsi="Helvetica" w:cs="Courier New"/>
          <w:color w:val="000000"/>
          <w:lang w:eastAsia="pt-BR"/>
        </w:rPr>
      </w:pPr>
      <w:r w:rsidRPr="00CE1E67">
        <w:rPr>
          <w:rFonts w:ascii="Helvetica" w:eastAsia="Times New Roman" w:hAnsi="Helvetica" w:cs="Courier New"/>
          <w:color w:val="000000"/>
          <w:lang w:eastAsia="pt-BR"/>
        </w:rPr>
        <w:t>II</w:t>
      </w:r>
      <w:r w:rsidRPr="00CE1E67">
        <w:rPr>
          <w:rFonts w:ascii="Calibri" w:eastAsia="Times New Roman" w:hAnsi="Calibri" w:cs="Calibri"/>
          <w:color w:val="000000"/>
          <w:lang w:eastAsia="pt-BR"/>
        </w:rPr>
        <w:t> </w:t>
      </w:r>
      <w:r w:rsidRPr="00CE1E67">
        <w:rPr>
          <w:rFonts w:ascii="Helvetica" w:eastAsia="Times New Roman" w:hAnsi="Helvetica" w:cs="Courier New"/>
          <w:color w:val="000000"/>
          <w:lang w:eastAsia="pt-BR"/>
        </w:rPr>
        <w:t>- o artigo 5</w:t>
      </w:r>
      <w:r w:rsidRPr="00CE1E67">
        <w:rPr>
          <w:rFonts w:ascii="Calibri" w:eastAsia="Times New Roman" w:hAnsi="Calibri" w:cs="Calibri"/>
          <w:color w:val="000000"/>
          <w:lang w:eastAsia="pt-BR"/>
        </w:rPr>
        <w:t>º</w:t>
      </w:r>
      <w:r w:rsidRPr="00CE1E67">
        <w:rPr>
          <w:rFonts w:ascii="Helvetica" w:eastAsia="Times New Roman" w:hAnsi="Helvetica" w:cs="Courier New"/>
          <w:color w:val="000000"/>
          <w:lang w:eastAsia="pt-BR"/>
        </w:rPr>
        <w:t xml:space="preserve"> do Decreto n</w:t>
      </w:r>
      <w:r w:rsidRPr="00CE1E67">
        <w:rPr>
          <w:rFonts w:ascii="Calibri" w:eastAsia="Times New Roman" w:hAnsi="Calibri" w:cs="Calibri"/>
          <w:color w:val="000000"/>
          <w:lang w:eastAsia="pt-BR"/>
        </w:rPr>
        <w:t>º</w:t>
      </w:r>
      <w:r w:rsidRPr="00CE1E67">
        <w:rPr>
          <w:rFonts w:ascii="Helvetica" w:eastAsia="Times New Roman" w:hAnsi="Helvetica" w:cs="Courier New"/>
          <w:color w:val="000000"/>
          <w:lang w:eastAsia="pt-BR"/>
        </w:rPr>
        <w:t xml:space="preserve"> 66.457, de 28 de janeiro de 2022:</w:t>
      </w:r>
    </w:p>
    <w:p w14:paraId="29AA26E0" w14:textId="77777777" w:rsidR="00CE1E67" w:rsidRPr="00CE1E67" w:rsidRDefault="00CE1E67" w:rsidP="00CE1E67">
      <w:pPr>
        <w:spacing w:beforeLines="60" w:before="144" w:afterLines="60" w:after="144" w:line="240" w:lineRule="auto"/>
        <w:ind w:right="120" w:firstLine="1418"/>
        <w:jc w:val="both"/>
        <w:rPr>
          <w:rFonts w:ascii="Helvetica" w:eastAsia="Times New Roman" w:hAnsi="Helvetica" w:cs="Courier New"/>
          <w:color w:val="000000"/>
          <w:lang w:eastAsia="pt-BR"/>
        </w:rPr>
      </w:pPr>
      <w:r w:rsidRPr="00CE1E67">
        <w:rPr>
          <w:rFonts w:ascii="Arial" w:eastAsia="Times New Roman" w:hAnsi="Arial" w:cs="Arial"/>
          <w:color w:val="000000"/>
          <w:lang w:eastAsia="pt-BR"/>
        </w:rPr>
        <w:t>“</w:t>
      </w:r>
      <w:r w:rsidRPr="00CE1E67">
        <w:rPr>
          <w:rFonts w:ascii="Helvetica" w:eastAsia="Times New Roman" w:hAnsi="Helvetica" w:cs="Courier New"/>
          <w:color w:val="000000"/>
          <w:lang w:eastAsia="pt-BR"/>
        </w:rPr>
        <w:t>Artigo 5</w:t>
      </w:r>
      <w:r w:rsidRPr="00CE1E67">
        <w:rPr>
          <w:rFonts w:ascii="Arial" w:eastAsia="Times New Roman" w:hAnsi="Arial" w:cs="Arial"/>
          <w:color w:val="000000"/>
          <w:lang w:eastAsia="pt-BR"/>
        </w:rPr>
        <w:t>º</w:t>
      </w:r>
      <w:r w:rsidRPr="00CE1E67">
        <w:rPr>
          <w:rFonts w:ascii="Helvetica" w:eastAsia="Times New Roman" w:hAnsi="Helvetica" w:cs="Courier New"/>
          <w:color w:val="000000"/>
          <w:lang w:eastAsia="pt-BR"/>
        </w:rPr>
        <w:t xml:space="preserve"> - Integram ainda o Gabinete do Secret</w:t>
      </w:r>
      <w:r w:rsidRPr="00CE1E67">
        <w:rPr>
          <w:rFonts w:ascii="Arial" w:eastAsia="Times New Roman" w:hAnsi="Arial" w:cs="Arial"/>
          <w:color w:val="000000"/>
          <w:lang w:eastAsia="pt-BR"/>
        </w:rPr>
        <w:t>á</w:t>
      </w:r>
      <w:r w:rsidRPr="00CE1E67">
        <w:rPr>
          <w:rFonts w:ascii="Helvetica" w:eastAsia="Times New Roman" w:hAnsi="Helvetica" w:cs="Courier New"/>
          <w:color w:val="000000"/>
          <w:lang w:eastAsia="pt-BR"/>
        </w:rPr>
        <w:t>rio:</w:t>
      </w:r>
    </w:p>
    <w:p w14:paraId="7FA22E6C" w14:textId="77777777" w:rsidR="00CE1E67" w:rsidRPr="00CE1E67" w:rsidRDefault="00CE1E67" w:rsidP="00CE1E67">
      <w:pPr>
        <w:spacing w:beforeLines="60" w:before="144" w:afterLines="60" w:after="144" w:line="240" w:lineRule="auto"/>
        <w:ind w:right="120" w:firstLine="1418"/>
        <w:jc w:val="both"/>
        <w:rPr>
          <w:rFonts w:ascii="Helvetica" w:eastAsia="Times New Roman" w:hAnsi="Helvetica" w:cs="Courier New"/>
          <w:color w:val="000000"/>
          <w:lang w:eastAsia="pt-BR"/>
        </w:rPr>
      </w:pPr>
      <w:r w:rsidRPr="00CE1E67">
        <w:rPr>
          <w:rFonts w:ascii="Helvetica" w:eastAsia="Times New Roman" w:hAnsi="Helvetica" w:cs="Courier New"/>
          <w:color w:val="000000"/>
          <w:lang w:eastAsia="pt-BR"/>
        </w:rPr>
        <w:t>I - a Consultoria Jur</w:t>
      </w:r>
      <w:r w:rsidRPr="00CE1E67">
        <w:rPr>
          <w:rFonts w:ascii="Calibri" w:eastAsia="Times New Roman" w:hAnsi="Calibri" w:cs="Calibri"/>
          <w:color w:val="000000"/>
          <w:lang w:eastAsia="pt-BR"/>
        </w:rPr>
        <w:t>í</w:t>
      </w:r>
      <w:r w:rsidRPr="00CE1E67">
        <w:rPr>
          <w:rFonts w:ascii="Helvetica" w:eastAsia="Times New Roman" w:hAnsi="Helvetica" w:cs="Courier New"/>
          <w:color w:val="000000"/>
          <w:lang w:eastAsia="pt-BR"/>
        </w:rPr>
        <w:t xml:space="preserve">dica, </w:t>
      </w:r>
      <w:r w:rsidRPr="00CE1E67">
        <w:rPr>
          <w:rFonts w:ascii="Calibri" w:eastAsia="Times New Roman" w:hAnsi="Calibri" w:cs="Calibri"/>
          <w:color w:val="000000"/>
          <w:lang w:eastAsia="pt-BR"/>
        </w:rPr>
        <w:t>ó</w:t>
      </w:r>
      <w:r w:rsidRPr="00CE1E67">
        <w:rPr>
          <w:rFonts w:ascii="Helvetica" w:eastAsia="Times New Roman" w:hAnsi="Helvetica" w:cs="Courier New"/>
          <w:color w:val="000000"/>
          <w:lang w:eastAsia="pt-BR"/>
        </w:rPr>
        <w:t>rg</w:t>
      </w:r>
      <w:r w:rsidRPr="00CE1E67">
        <w:rPr>
          <w:rFonts w:ascii="Calibri" w:eastAsia="Times New Roman" w:hAnsi="Calibri" w:cs="Calibri"/>
          <w:color w:val="000000"/>
          <w:lang w:eastAsia="pt-BR"/>
        </w:rPr>
        <w:t>ã</w:t>
      </w:r>
      <w:r w:rsidRPr="00CE1E67">
        <w:rPr>
          <w:rFonts w:ascii="Helvetica" w:eastAsia="Times New Roman" w:hAnsi="Helvetica" w:cs="Courier New"/>
          <w:color w:val="000000"/>
          <w:lang w:eastAsia="pt-BR"/>
        </w:rPr>
        <w:t>o de execu</w:t>
      </w:r>
      <w:r w:rsidRPr="00CE1E67">
        <w:rPr>
          <w:rFonts w:ascii="Calibri" w:eastAsia="Times New Roman" w:hAnsi="Calibri" w:cs="Calibri"/>
          <w:color w:val="000000"/>
          <w:lang w:eastAsia="pt-BR"/>
        </w:rPr>
        <w:t>çã</w:t>
      </w:r>
      <w:r w:rsidRPr="00CE1E67">
        <w:rPr>
          <w:rFonts w:ascii="Helvetica" w:eastAsia="Times New Roman" w:hAnsi="Helvetica" w:cs="Courier New"/>
          <w:color w:val="000000"/>
          <w:lang w:eastAsia="pt-BR"/>
        </w:rPr>
        <w:t>o da Procuradoria Geral do Estado;</w:t>
      </w:r>
    </w:p>
    <w:p w14:paraId="0BDBD747" w14:textId="77777777" w:rsidR="00CE1E67" w:rsidRPr="00CE1E67" w:rsidRDefault="00CE1E67" w:rsidP="00CE1E67">
      <w:pPr>
        <w:spacing w:beforeLines="60" w:before="144" w:afterLines="60" w:after="144" w:line="240" w:lineRule="auto"/>
        <w:ind w:left="120" w:right="120" w:firstLine="1418"/>
        <w:jc w:val="both"/>
        <w:rPr>
          <w:rFonts w:ascii="Helvetica" w:eastAsia="Times New Roman" w:hAnsi="Helvetica" w:cs="Courier New"/>
          <w:color w:val="000000"/>
          <w:lang w:eastAsia="pt-BR"/>
        </w:rPr>
      </w:pPr>
      <w:r w:rsidRPr="00CE1E67">
        <w:rPr>
          <w:rFonts w:ascii="Helvetica" w:eastAsia="Times New Roman" w:hAnsi="Helvetica" w:cs="Courier New"/>
          <w:color w:val="000000"/>
          <w:lang w:eastAsia="pt-BR"/>
        </w:rPr>
        <w:t>II - a Assessoria Policial-Militar, unidade do Gabinete do Comandante Geral da Pol</w:t>
      </w:r>
      <w:r w:rsidRPr="00CE1E67">
        <w:rPr>
          <w:rFonts w:ascii="Calibri" w:eastAsia="Times New Roman" w:hAnsi="Calibri" w:cs="Calibri"/>
          <w:color w:val="000000"/>
          <w:lang w:eastAsia="pt-BR"/>
        </w:rPr>
        <w:t>í</w:t>
      </w:r>
      <w:r w:rsidRPr="00CE1E67">
        <w:rPr>
          <w:rFonts w:ascii="Helvetica" w:eastAsia="Times New Roman" w:hAnsi="Helvetica" w:cs="Courier New"/>
          <w:color w:val="000000"/>
          <w:lang w:eastAsia="pt-BR"/>
        </w:rPr>
        <w:t>cia Militar do Estado de S</w:t>
      </w:r>
      <w:r w:rsidRPr="00CE1E67">
        <w:rPr>
          <w:rFonts w:ascii="Calibri" w:eastAsia="Times New Roman" w:hAnsi="Calibri" w:cs="Calibri"/>
          <w:color w:val="000000"/>
          <w:lang w:eastAsia="pt-BR"/>
        </w:rPr>
        <w:t>ã</w:t>
      </w:r>
      <w:r w:rsidRPr="00CE1E67">
        <w:rPr>
          <w:rFonts w:ascii="Helvetica" w:eastAsia="Times New Roman" w:hAnsi="Helvetica" w:cs="Courier New"/>
          <w:color w:val="000000"/>
          <w:lang w:eastAsia="pt-BR"/>
        </w:rPr>
        <w:t>o Paulo, ao qual se subordina hier</w:t>
      </w:r>
      <w:r w:rsidRPr="00CE1E67">
        <w:rPr>
          <w:rFonts w:ascii="Calibri" w:eastAsia="Times New Roman" w:hAnsi="Calibri" w:cs="Calibri"/>
          <w:color w:val="000000"/>
          <w:lang w:eastAsia="pt-BR"/>
        </w:rPr>
        <w:t>á</w:t>
      </w:r>
      <w:r w:rsidRPr="00CE1E67">
        <w:rPr>
          <w:rFonts w:ascii="Helvetica" w:eastAsia="Times New Roman" w:hAnsi="Helvetica" w:cs="Courier New"/>
          <w:color w:val="000000"/>
          <w:lang w:eastAsia="pt-BR"/>
        </w:rPr>
        <w:t>rquica, administrativa e funcionalmente.</w:t>
      </w:r>
    </w:p>
    <w:p w14:paraId="0BDE83F5" w14:textId="77777777" w:rsidR="00CE1E67" w:rsidRPr="00CE1E67" w:rsidRDefault="00CE1E67" w:rsidP="00CE1E67">
      <w:pPr>
        <w:spacing w:beforeLines="60" w:before="144" w:afterLines="60" w:after="144" w:line="240" w:lineRule="auto"/>
        <w:ind w:left="120" w:right="120" w:firstLine="1418"/>
        <w:jc w:val="both"/>
        <w:rPr>
          <w:rFonts w:ascii="Helvetica" w:eastAsia="Times New Roman" w:hAnsi="Helvetica" w:cs="Courier New"/>
          <w:color w:val="000000"/>
          <w:lang w:eastAsia="pt-BR"/>
        </w:rPr>
      </w:pPr>
      <w:r w:rsidRPr="00CE1E67">
        <w:rPr>
          <w:rFonts w:ascii="Helvetica" w:eastAsia="Times New Roman" w:hAnsi="Helvetica" w:cs="Courier New"/>
          <w:color w:val="000000"/>
          <w:lang w:eastAsia="pt-BR"/>
        </w:rPr>
        <w:t>Par</w:t>
      </w:r>
      <w:r w:rsidRPr="00CE1E67">
        <w:rPr>
          <w:rFonts w:ascii="Calibri" w:eastAsia="Times New Roman" w:hAnsi="Calibri" w:cs="Calibri"/>
          <w:color w:val="000000"/>
          <w:lang w:eastAsia="pt-BR"/>
        </w:rPr>
        <w:t>á</w:t>
      </w:r>
      <w:r w:rsidRPr="00CE1E67">
        <w:rPr>
          <w:rFonts w:ascii="Helvetica" w:eastAsia="Times New Roman" w:hAnsi="Helvetica" w:cs="Courier New"/>
          <w:color w:val="000000"/>
          <w:lang w:eastAsia="pt-BR"/>
        </w:rPr>
        <w:t xml:space="preserve">grafo </w:t>
      </w:r>
      <w:r w:rsidRPr="00CE1E67">
        <w:rPr>
          <w:rFonts w:ascii="Calibri" w:eastAsia="Times New Roman" w:hAnsi="Calibri" w:cs="Calibri"/>
          <w:color w:val="000000"/>
          <w:lang w:eastAsia="pt-BR"/>
        </w:rPr>
        <w:t>ú</w:t>
      </w:r>
      <w:r w:rsidRPr="00CE1E67">
        <w:rPr>
          <w:rFonts w:ascii="Helvetica" w:eastAsia="Times New Roman" w:hAnsi="Helvetica" w:cs="Courier New"/>
          <w:color w:val="000000"/>
          <w:lang w:eastAsia="pt-BR"/>
        </w:rPr>
        <w:t>nico - As atribui</w:t>
      </w:r>
      <w:r w:rsidRPr="00CE1E67">
        <w:rPr>
          <w:rFonts w:ascii="Calibri" w:eastAsia="Times New Roman" w:hAnsi="Calibri" w:cs="Calibri"/>
          <w:color w:val="000000"/>
          <w:lang w:eastAsia="pt-BR"/>
        </w:rPr>
        <w:t>çõ</w:t>
      </w:r>
      <w:r w:rsidRPr="00CE1E67">
        <w:rPr>
          <w:rFonts w:ascii="Helvetica" w:eastAsia="Times New Roman" w:hAnsi="Helvetica" w:cs="Courier New"/>
          <w:color w:val="000000"/>
          <w:lang w:eastAsia="pt-BR"/>
        </w:rPr>
        <w:t xml:space="preserve">es do </w:t>
      </w:r>
      <w:r w:rsidRPr="00CE1E67">
        <w:rPr>
          <w:rFonts w:ascii="Calibri" w:eastAsia="Times New Roman" w:hAnsi="Calibri" w:cs="Calibri"/>
          <w:color w:val="000000"/>
          <w:lang w:eastAsia="pt-BR"/>
        </w:rPr>
        <w:t>ó</w:t>
      </w:r>
      <w:r w:rsidRPr="00CE1E67">
        <w:rPr>
          <w:rFonts w:ascii="Helvetica" w:eastAsia="Times New Roman" w:hAnsi="Helvetica" w:cs="Courier New"/>
          <w:color w:val="000000"/>
          <w:lang w:eastAsia="pt-BR"/>
        </w:rPr>
        <w:t>rg</w:t>
      </w:r>
      <w:r w:rsidRPr="00CE1E67">
        <w:rPr>
          <w:rFonts w:ascii="Calibri" w:eastAsia="Times New Roman" w:hAnsi="Calibri" w:cs="Calibri"/>
          <w:color w:val="000000"/>
          <w:lang w:eastAsia="pt-BR"/>
        </w:rPr>
        <w:t>ã</w:t>
      </w:r>
      <w:r w:rsidRPr="00CE1E67">
        <w:rPr>
          <w:rFonts w:ascii="Helvetica" w:eastAsia="Times New Roman" w:hAnsi="Helvetica" w:cs="Courier New"/>
          <w:color w:val="000000"/>
          <w:lang w:eastAsia="pt-BR"/>
        </w:rPr>
        <w:t>o referido no inciso II deste artigo ser</w:t>
      </w:r>
      <w:r w:rsidRPr="00CE1E67">
        <w:rPr>
          <w:rFonts w:ascii="Calibri" w:eastAsia="Times New Roman" w:hAnsi="Calibri" w:cs="Calibri"/>
          <w:color w:val="000000"/>
          <w:lang w:eastAsia="pt-BR"/>
        </w:rPr>
        <w:t>ã</w:t>
      </w:r>
      <w:r w:rsidRPr="00CE1E67">
        <w:rPr>
          <w:rFonts w:ascii="Helvetica" w:eastAsia="Times New Roman" w:hAnsi="Helvetica" w:cs="Courier New"/>
          <w:color w:val="000000"/>
          <w:lang w:eastAsia="pt-BR"/>
        </w:rPr>
        <w:t>o definidas mediante resolu</w:t>
      </w:r>
      <w:r w:rsidRPr="00CE1E67">
        <w:rPr>
          <w:rFonts w:ascii="Calibri" w:eastAsia="Times New Roman" w:hAnsi="Calibri" w:cs="Calibri"/>
          <w:color w:val="000000"/>
          <w:lang w:eastAsia="pt-BR"/>
        </w:rPr>
        <w:t>çã</w:t>
      </w:r>
      <w:r w:rsidRPr="00CE1E67">
        <w:rPr>
          <w:rFonts w:ascii="Helvetica" w:eastAsia="Times New Roman" w:hAnsi="Helvetica" w:cs="Courier New"/>
          <w:color w:val="000000"/>
          <w:lang w:eastAsia="pt-BR"/>
        </w:rPr>
        <w:t>o conjunta a ser editada pelo Secret</w:t>
      </w:r>
      <w:r w:rsidRPr="00CE1E67">
        <w:rPr>
          <w:rFonts w:ascii="Calibri" w:eastAsia="Times New Roman" w:hAnsi="Calibri" w:cs="Calibri"/>
          <w:color w:val="000000"/>
          <w:lang w:eastAsia="pt-BR"/>
        </w:rPr>
        <w:t>á</w:t>
      </w:r>
      <w:r w:rsidRPr="00CE1E67">
        <w:rPr>
          <w:rFonts w:ascii="Helvetica" w:eastAsia="Times New Roman" w:hAnsi="Helvetica" w:cs="Courier New"/>
          <w:color w:val="000000"/>
          <w:lang w:eastAsia="pt-BR"/>
        </w:rPr>
        <w:t>rio da Fazenda e Planejamento e pelo Secret</w:t>
      </w:r>
      <w:r w:rsidRPr="00CE1E67">
        <w:rPr>
          <w:rFonts w:ascii="Calibri" w:eastAsia="Times New Roman" w:hAnsi="Calibri" w:cs="Calibri"/>
          <w:color w:val="000000"/>
          <w:lang w:eastAsia="pt-BR"/>
        </w:rPr>
        <w:t>á</w:t>
      </w:r>
      <w:r w:rsidRPr="00CE1E67">
        <w:rPr>
          <w:rFonts w:ascii="Helvetica" w:eastAsia="Times New Roman" w:hAnsi="Helvetica" w:cs="Courier New"/>
          <w:color w:val="000000"/>
          <w:lang w:eastAsia="pt-BR"/>
        </w:rPr>
        <w:t>rio da Seguran</w:t>
      </w:r>
      <w:r w:rsidRPr="00CE1E67">
        <w:rPr>
          <w:rFonts w:ascii="Calibri" w:eastAsia="Times New Roman" w:hAnsi="Calibri" w:cs="Calibri"/>
          <w:color w:val="000000"/>
          <w:lang w:eastAsia="pt-BR"/>
        </w:rPr>
        <w:t>ç</w:t>
      </w:r>
      <w:r w:rsidRPr="00CE1E67">
        <w:rPr>
          <w:rFonts w:ascii="Helvetica" w:eastAsia="Times New Roman" w:hAnsi="Helvetica" w:cs="Courier New"/>
          <w:color w:val="000000"/>
          <w:lang w:eastAsia="pt-BR"/>
        </w:rPr>
        <w:t>a P</w:t>
      </w:r>
      <w:r w:rsidRPr="00CE1E67">
        <w:rPr>
          <w:rFonts w:ascii="Calibri" w:eastAsia="Times New Roman" w:hAnsi="Calibri" w:cs="Calibri"/>
          <w:color w:val="000000"/>
          <w:lang w:eastAsia="pt-BR"/>
        </w:rPr>
        <w:t>ú</w:t>
      </w:r>
      <w:r w:rsidRPr="00CE1E67">
        <w:rPr>
          <w:rFonts w:ascii="Helvetica" w:eastAsia="Times New Roman" w:hAnsi="Helvetica" w:cs="Courier New"/>
          <w:color w:val="000000"/>
          <w:lang w:eastAsia="pt-BR"/>
        </w:rPr>
        <w:t>blica.</w:t>
      </w:r>
      <w:r w:rsidRPr="00CE1E67">
        <w:rPr>
          <w:rFonts w:ascii="Calibri" w:eastAsia="Times New Roman" w:hAnsi="Calibri" w:cs="Calibri"/>
          <w:color w:val="000000"/>
          <w:lang w:eastAsia="pt-BR"/>
        </w:rPr>
        <w:t>”</w:t>
      </w:r>
      <w:r w:rsidRPr="00CE1E67">
        <w:rPr>
          <w:rFonts w:ascii="Helvetica" w:eastAsia="Times New Roman" w:hAnsi="Helvetica" w:cs="Courier New"/>
          <w:color w:val="000000"/>
          <w:lang w:eastAsia="pt-BR"/>
        </w:rPr>
        <w:t>. (NR)</w:t>
      </w:r>
    </w:p>
    <w:p w14:paraId="7278F437" w14:textId="77777777" w:rsidR="00CE1E67" w:rsidRPr="00CE1E67" w:rsidRDefault="00CE1E67" w:rsidP="00CE1E67">
      <w:pPr>
        <w:spacing w:beforeLines="60" w:before="144" w:afterLines="60" w:after="144" w:line="240" w:lineRule="auto"/>
        <w:ind w:left="120" w:right="120" w:firstLine="1418"/>
        <w:jc w:val="both"/>
        <w:rPr>
          <w:rFonts w:ascii="Helvetica" w:eastAsia="Times New Roman" w:hAnsi="Helvetica" w:cs="Courier New"/>
          <w:color w:val="000000"/>
          <w:lang w:eastAsia="pt-BR"/>
        </w:rPr>
      </w:pPr>
      <w:r w:rsidRPr="00CE1E67">
        <w:rPr>
          <w:rFonts w:ascii="Helvetica" w:eastAsia="Times New Roman" w:hAnsi="Helvetica" w:cs="Courier New"/>
          <w:color w:val="000000"/>
          <w:lang w:eastAsia="pt-BR"/>
        </w:rPr>
        <w:t>Artigo 4</w:t>
      </w:r>
      <w:r w:rsidRPr="00CE1E67">
        <w:rPr>
          <w:rFonts w:ascii="Calibri" w:eastAsia="Times New Roman" w:hAnsi="Calibri" w:cs="Calibri"/>
          <w:color w:val="000000"/>
          <w:lang w:eastAsia="pt-BR"/>
        </w:rPr>
        <w:t>º </w:t>
      </w:r>
      <w:r w:rsidRPr="00CE1E67">
        <w:rPr>
          <w:rFonts w:ascii="Helvetica" w:eastAsia="Times New Roman" w:hAnsi="Helvetica" w:cs="Courier New"/>
          <w:color w:val="000000"/>
          <w:lang w:eastAsia="pt-BR"/>
        </w:rPr>
        <w:t>- O Anexo II a que se refere o artigo 30 do Decreto n</w:t>
      </w:r>
      <w:r w:rsidRPr="00CE1E67">
        <w:rPr>
          <w:rFonts w:ascii="Calibri" w:eastAsia="Times New Roman" w:hAnsi="Calibri" w:cs="Calibri"/>
          <w:color w:val="000000"/>
          <w:lang w:eastAsia="pt-BR"/>
        </w:rPr>
        <w:t>º</w:t>
      </w:r>
      <w:r w:rsidRPr="00CE1E67">
        <w:rPr>
          <w:rFonts w:ascii="Helvetica" w:eastAsia="Times New Roman" w:hAnsi="Helvetica" w:cs="Courier New"/>
          <w:color w:val="000000"/>
          <w:lang w:eastAsia="pt-BR"/>
        </w:rPr>
        <w:t xml:space="preserve"> 65.096, de 28 de julho de 2020, alterado pelo Decreto n</w:t>
      </w:r>
      <w:r w:rsidRPr="00CE1E67">
        <w:rPr>
          <w:rFonts w:ascii="Calibri" w:eastAsia="Times New Roman" w:hAnsi="Calibri" w:cs="Calibri"/>
          <w:color w:val="000000"/>
          <w:lang w:eastAsia="pt-BR"/>
        </w:rPr>
        <w:t>º</w:t>
      </w:r>
      <w:r w:rsidRPr="00CE1E67">
        <w:rPr>
          <w:rFonts w:ascii="Helvetica" w:eastAsia="Times New Roman" w:hAnsi="Helvetica" w:cs="Courier New"/>
          <w:color w:val="000000"/>
          <w:lang w:eastAsia="pt-BR"/>
        </w:rPr>
        <w:t xml:space="preserve"> 67.640, de 6 de abril de 2023, fica substitu</w:t>
      </w:r>
      <w:r w:rsidRPr="00CE1E67">
        <w:rPr>
          <w:rFonts w:ascii="Calibri" w:eastAsia="Times New Roman" w:hAnsi="Calibri" w:cs="Calibri"/>
          <w:color w:val="000000"/>
          <w:lang w:eastAsia="pt-BR"/>
        </w:rPr>
        <w:t>í</w:t>
      </w:r>
      <w:r w:rsidRPr="00CE1E67">
        <w:rPr>
          <w:rFonts w:ascii="Helvetica" w:eastAsia="Times New Roman" w:hAnsi="Helvetica" w:cs="Courier New"/>
          <w:color w:val="000000"/>
          <w:lang w:eastAsia="pt-BR"/>
        </w:rPr>
        <w:t>do pelo Anexo que integra este decreto.</w:t>
      </w:r>
    </w:p>
    <w:p w14:paraId="253DD440" w14:textId="77777777" w:rsidR="00CE1E67" w:rsidRPr="00CE1E67" w:rsidRDefault="00CE1E67" w:rsidP="00CE1E67">
      <w:pPr>
        <w:spacing w:beforeLines="60" w:before="144" w:afterLines="60" w:after="144" w:line="240" w:lineRule="auto"/>
        <w:ind w:left="120" w:right="120" w:firstLine="1418"/>
        <w:jc w:val="both"/>
        <w:rPr>
          <w:rFonts w:ascii="Helvetica" w:eastAsia="Times New Roman" w:hAnsi="Helvetica" w:cs="Courier New"/>
          <w:color w:val="000000"/>
          <w:lang w:eastAsia="pt-BR"/>
        </w:rPr>
      </w:pPr>
      <w:r w:rsidRPr="00CE1E67">
        <w:rPr>
          <w:rFonts w:ascii="Helvetica" w:eastAsia="Times New Roman" w:hAnsi="Helvetica" w:cs="Courier New"/>
          <w:color w:val="000000"/>
          <w:lang w:eastAsia="pt-BR"/>
        </w:rPr>
        <w:t>Artigo 5</w:t>
      </w:r>
      <w:r w:rsidRPr="00CE1E67">
        <w:rPr>
          <w:rFonts w:ascii="Calibri" w:eastAsia="Times New Roman" w:hAnsi="Calibri" w:cs="Calibri"/>
          <w:color w:val="000000"/>
          <w:lang w:eastAsia="pt-BR"/>
        </w:rPr>
        <w:t>º </w:t>
      </w:r>
      <w:r w:rsidRPr="00CE1E67">
        <w:rPr>
          <w:rFonts w:ascii="Helvetica" w:eastAsia="Times New Roman" w:hAnsi="Helvetica" w:cs="Courier New"/>
          <w:color w:val="000000"/>
          <w:lang w:eastAsia="pt-BR"/>
        </w:rPr>
        <w:t>- Este decreto entra em vigor na data de sua publica</w:t>
      </w:r>
      <w:r w:rsidRPr="00CE1E67">
        <w:rPr>
          <w:rFonts w:ascii="Calibri" w:eastAsia="Times New Roman" w:hAnsi="Calibri" w:cs="Calibri"/>
          <w:color w:val="000000"/>
          <w:lang w:eastAsia="pt-BR"/>
        </w:rPr>
        <w:t>çã</w:t>
      </w:r>
      <w:r w:rsidRPr="00CE1E67">
        <w:rPr>
          <w:rFonts w:ascii="Helvetica" w:eastAsia="Times New Roman" w:hAnsi="Helvetica" w:cs="Courier New"/>
          <w:color w:val="000000"/>
          <w:lang w:eastAsia="pt-BR"/>
        </w:rPr>
        <w:t>o, ficando revogadas as disposi</w:t>
      </w:r>
      <w:r w:rsidRPr="00CE1E67">
        <w:rPr>
          <w:rFonts w:ascii="Calibri" w:eastAsia="Times New Roman" w:hAnsi="Calibri" w:cs="Calibri"/>
          <w:color w:val="000000"/>
          <w:lang w:eastAsia="pt-BR"/>
        </w:rPr>
        <w:t>çõ</w:t>
      </w:r>
      <w:r w:rsidRPr="00CE1E67">
        <w:rPr>
          <w:rFonts w:ascii="Helvetica" w:eastAsia="Times New Roman" w:hAnsi="Helvetica" w:cs="Courier New"/>
          <w:color w:val="000000"/>
          <w:lang w:eastAsia="pt-BR"/>
        </w:rPr>
        <w:t>es em contr</w:t>
      </w:r>
      <w:r w:rsidRPr="00CE1E67">
        <w:rPr>
          <w:rFonts w:ascii="Calibri" w:eastAsia="Times New Roman" w:hAnsi="Calibri" w:cs="Calibri"/>
          <w:color w:val="000000"/>
          <w:lang w:eastAsia="pt-BR"/>
        </w:rPr>
        <w:t>á</w:t>
      </w:r>
      <w:r w:rsidRPr="00CE1E67">
        <w:rPr>
          <w:rFonts w:ascii="Helvetica" w:eastAsia="Times New Roman" w:hAnsi="Helvetica" w:cs="Courier New"/>
          <w:color w:val="000000"/>
          <w:lang w:eastAsia="pt-BR"/>
        </w:rPr>
        <w:t>rio, em especial o Decreto n</w:t>
      </w:r>
      <w:r w:rsidRPr="00CE1E67">
        <w:rPr>
          <w:rFonts w:ascii="Calibri" w:eastAsia="Times New Roman" w:hAnsi="Calibri" w:cs="Calibri"/>
          <w:color w:val="000000"/>
          <w:lang w:eastAsia="pt-BR"/>
        </w:rPr>
        <w:t>º</w:t>
      </w:r>
      <w:r w:rsidRPr="00CE1E67">
        <w:rPr>
          <w:rFonts w:ascii="Helvetica" w:eastAsia="Times New Roman" w:hAnsi="Helvetica" w:cs="Courier New"/>
          <w:color w:val="000000"/>
          <w:lang w:eastAsia="pt-BR"/>
        </w:rPr>
        <w:t xml:space="preserve"> 67.640, de 6 de abril de 2023.</w:t>
      </w:r>
    </w:p>
    <w:p w14:paraId="50044EE0" w14:textId="77777777" w:rsidR="00CE1E67" w:rsidRPr="00CE1E67" w:rsidRDefault="00CE1E67" w:rsidP="00CE1E67">
      <w:pPr>
        <w:spacing w:beforeLines="60" w:before="144" w:afterLines="60" w:after="144" w:line="240" w:lineRule="auto"/>
        <w:ind w:right="120" w:firstLine="1418"/>
        <w:jc w:val="both"/>
        <w:rPr>
          <w:rFonts w:ascii="Helvetica" w:eastAsia="Times New Roman" w:hAnsi="Helvetica" w:cs="Courier New"/>
          <w:color w:val="000000"/>
          <w:lang w:eastAsia="pt-BR"/>
        </w:rPr>
      </w:pPr>
      <w:r w:rsidRPr="00CE1E67">
        <w:rPr>
          <w:rFonts w:ascii="Helvetica" w:eastAsia="Times New Roman" w:hAnsi="Helvetica" w:cs="Courier New"/>
          <w:color w:val="000000"/>
          <w:lang w:eastAsia="pt-BR"/>
        </w:rPr>
        <w:t>Pal</w:t>
      </w:r>
      <w:r w:rsidRPr="00CE1E67">
        <w:rPr>
          <w:rFonts w:ascii="Calibri" w:eastAsia="Times New Roman" w:hAnsi="Calibri" w:cs="Calibri"/>
          <w:color w:val="000000"/>
          <w:lang w:eastAsia="pt-BR"/>
        </w:rPr>
        <w:t>á</w:t>
      </w:r>
      <w:r w:rsidRPr="00CE1E67">
        <w:rPr>
          <w:rFonts w:ascii="Helvetica" w:eastAsia="Times New Roman" w:hAnsi="Helvetica" w:cs="Courier New"/>
          <w:color w:val="000000"/>
          <w:lang w:eastAsia="pt-BR"/>
        </w:rPr>
        <w:t>cio dos Bandeirantes, 21 de setembro de 2023.</w:t>
      </w:r>
    </w:p>
    <w:p w14:paraId="5052C6FC" w14:textId="77777777" w:rsidR="00CE1E67" w:rsidRPr="00CE1E67" w:rsidRDefault="00CE1E67" w:rsidP="00CE1E67">
      <w:pPr>
        <w:spacing w:beforeLines="60" w:before="144" w:afterLines="60" w:after="144" w:line="240" w:lineRule="auto"/>
        <w:ind w:right="120" w:firstLine="1418"/>
        <w:jc w:val="both"/>
        <w:rPr>
          <w:rFonts w:ascii="Helvetica" w:eastAsia="Times New Roman" w:hAnsi="Helvetica" w:cs="Courier New"/>
          <w:color w:val="000000"/>
          <w:lang w:eastAsia="pt-BR"/>
        </w:rPr>
      </w:pPr>
      <w:r w:rsidRPr="00CE1E67">
        <w:rPr>
          <w:rFonts w:ascii="Helvetica" w:eastAsia="Times New Roman" w:hAnsi="Helvetica" w:cs="Courier New"/>
          <w:color w:val="000000"/>
          <w:lang w:eastAsia="pt-BR"/>
        </w:rPr>
        <w:lastRenderedPageBreak/>
        <w:t>TARC</w:t>
      </w:r>
      <w:r w:rsidRPr="00CE1E67">
        <w:rPr>
          <w:rFonts w:ascii="Calibri" w:eastAsia="Times New Roman" w:hAnsi="Calibri" w:cs="Calibri"/>
          <w:color w:val="000000"/>
          <w:lang w:eastAsia="pt-BR"/>
        </w:rPr>
        <w:t>Í</w:t>
      </w:r>
      <w:r w:rsidRPr="00CE1E67">
        <w:rPr>
          <w:rFonts w:ascii="Helvetica" w:eastAsia="Times New Roman" w:hAnsi="Helvetica" w:cs="Courier New"/>
          <w:color w:val="000000"/>
          <w:lang w:eastAsia="pt-BR"/>
        </w:rPr>
        <w:t>SIO DE FREITAS</w:t>
      </w:r>
    </w:p>
    <w:p w14:paraId="4556028C" w14:textId="634813AF" w:rsidR="00CE1E67" w:rsidRPr="008C7371" w:rsidRDefault="008C7371" w:rsidP="00CE1E67">
      <w:pPr>
        <w:pStyle w:val="TextosemFormatao"/>
        <w:spacing w:beforeLines="60" w:before="144" w:afterLines="60" w:after="144"/>
        <w:ind w:firstLine="1418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“Obs. Anexo constante para download”</w:t>
      </w:r>
    </w:p>
    <w:sectPr w:rsidR="00CE1E67" w:rsidRPr="008C73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E67"/>
    <w:rsid w:val="008C7371"/>
    <w:rsid w:val="00CE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DB462"/>
  <w15:chartTrackingRefBased/>
  <w15:docId w15:val="{5FAE6866-3958-4133-B07C-22681F374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E67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CE1E6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E1E67"/>
    <w:rPr>
      <w:rFonts w:ascii="Consolas" w:hAnsi="Consolas"/>
      <w:kern w:val="0"/>
      <w:sz w:val="21"/>
      <w:szCs w:val="21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2023-09-22T13:34:00Z</dcterms:created>
  <dcterms:modified xsi:type="dcterms:W3CDTF">2023-09-22T13:43:00Z</dcterms:modified>
</cp:coreProperties>
</file>