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57D79" w14:textId="77777777" w:rsidR="00722AB9" w:rsidRPr="005F4748" w:rsidRDefault="00722AB9" w:rsidP="00030AD5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DECRETO Nº 70.647, DE 28 DE MAIO DE 2026</w:t>
      </w:r>
    </w:p>
    <w:p w14:paraId="069B4B8D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Altera o Decreto nº 70.450, de 11 de março de 2026, que institui e estabelece parâmetros para a 2ª Edição do Programa de Demissão Incentivada – PDI de que tratam os artigos 26 a 34 da Lei nº 17.293, de 15 de outubro de 2020, na forma que especifica.</w:t>
      </w:r>
    </w:p>
    <w:p w14:paraId="0EAE035E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5F4748">
        <w:rPr>
          <w:rFonts w:ascii="Helvetica" w:hAnsi="Helvetica" w:cs="Helvetica"/>
          <w:sz w:val="22"/>
          <w:szCs w:val="22"/>
        </w:rPr>
        <w:t>, no uso de suas atribuições legais,</w:t>
      </w:r>
    </w:p>
    <w:p w14:paraId="44C3E7E4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Decreta</w:t>
      </w:r>
      <w:r w:rsidRPr="005F4748">
        <w:rPr>
          <w:rFonts w:ascii="Helvetica" w:hAnsi="Helvetica" w:cs="Helvetica"/>
          <w:sz w:val="22"/>
          <w:szCs w:val="22"/>
        </w:rPr>
        <w:t>:</w:t>
      </w:r>
    </w:p>
    <w:p w14:paraId="2AA3FF41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1º - Ficam acrescentados ao Decreto nº 70.450, de 11 de março de 2026, os dispositivos adiante indicados, com a redação que segue:</w:t>
      </w:r>
    </w:p>
    <w:p w14:paraId="708429E4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5F4748">
        <w:rPr>
          <w:rFonts w:ascii="Helvetica" w:hAnsi="Helvetica" w:cs="Helvetica"/>
          <w:sz w:val="22"/>
          <w:szCs w:val="22"/>
        </w:rPr>
        <w:t>ao</w:t>
      </w:r>
      <w:proofErr w:type="gramEnd"/>
      <w:r w:rsidRPr="005F4748">
        <w:rPr>
          <w:rFonts w:ascii="Helvetica" w:hAnsi="Helvetica" w:cs="Helvetica"/>
          <w:sz w:val="22"/>
          <w:szCs w:val="22"/>
        </w:rPr>
        <w:t xml:space="preserve"> artigo 4º o § 1º, renumerando-se o parágrafo único como § 2º:</w:t>
      </w:r>
    </w:p>
    <w:p w14:paraId="19480265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“§ 1º - A análise dos pedidos de adesão ao PDI deve ser norteada pelo interesse público e considerar a necessidade do serviço e os princípios constitucionais de legalidade, impessoalidade, razoabilidade e eficiência, na forma do artigo 111 da Constituição do Estado de São Paulo, observado o disposto no § 3º do artigo 26 da Lei nº 17.293, de 15 de outubro de 2020.”;</w:t>
      </w:r>
    </w:p>
    <w:p w14:paraId="7A90AC30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5F4748">
        <w:rPr>
          <w:rFonts w:ascii="Helvetica" w:hAnsi="Helvetica" w:cs="Helvetica"/>
          <w:sz w:val="22"/>
          <w:szCs w:val="22"/>
        </w:rPr>
        <w:t>ao</w:t>
      </w:r>
      <w:proofErr w:type="gramEnd"/>
      <w:r w:rsidRPr="005F4748">
        <w:rPr>
          <w:rFonts w:ascii="Helvetica" w:hAnsi="Helvetica" w:cs="Helvetica"/>
          <w:sz w:val="22"/>
          <w:szCs w:val="22"/>
        </w:rPr>
        <w:t xml:space="preserve"> artigo 6º o § 5º:</w:t>
      </w:r>
    </w:p>
    <w:p w14:paraId="1B2AA2ED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“§ 5º - No âmbito da Secretaria da Saúde e do Hospital das Clínicas da Faculdade de Medicina da Universidade de São Paulo, mediante fundada justificativa conforme § 1º do artigo 4º deste decreto, os prazos de pagamento indicados neste artigo poderão ser prorrogados, por decisão do respectivo dirigente máximo, na seguinte conformidade:</w:t>
      </w:r>
    </w:p>
    <w:p w14:paraId="4DB930BE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1. a parcela única, até o dia 30 de novembro de 2026;</w:t>
      </w:r>
    </w:p>
    <w:p w14:paraId="548FD046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2. a primeira parcela, até o dia 30 de novembro de 2026, e as subsequentes no 5º (quinto) dia útil de cada mês consecutivo.”;</w:t>
      </w:r>
    </w:p>
    <w:p w14:paraId="2C35F2CF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III - o artigo 6-A:</w:t>
      </w:r>
    </w:p>
    <w:p w14:paraId="2CB0BFD3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“Artigo 6º-A - O pagamento dos pedidos de adesão ao PDI suspensos na forma do artigo 30 da Lei nº 17.293, de 15 de outubro de 2020, e do § 4º do artigo 5º deste decreto deverá ser efetuado de acordo com a opção do servidor, na seguinte conformidade:</w:t>
      </w:r>
    </w:p>
    <w:p w14:paraId="13BBC637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5F4748">
        <w:rPr>
          <w:rFonts w:ascii="Helvetica" w:hAnsi="Helvetica" w:cs="Helvetica"/>
          <w:sz w:val="22"/>
          <w:szCs w:val="22"/>
        </w:rPr>
        <w:t>a</w:t>
      </w:r>
      <w:proofErr w:type="gramEnd"/>
      <w:r w:rsidRPr="005F4748">
        <w:rPr>
          <w:rFonts w:ascii="Helvetica" w:hAnsi="Helvetica" w:cs="Helvetica"/>
          <w:sz w:val="22"/>
          <w:szCs w:val="22"/>
        </w:rPr>
        <w:t xml:space="preserve"> parcela única, até o dia 30 do mês subsequente ao deferimento do pedido;</w:t>
      </w:r>
    </w:p>
    <w:p w14:paraId="25AFE72D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5F4748">
        <w:rPr>
          <w:rFonts w:ascii="Helvetica" w:hAnsi="Helvetica" w:cs="Helvetica"/>
          <w:sz w:val="22"/>
          <w:szCs w:val="22"/>
        </w:rPr>
        <w:t>a</w:t>
      </w:r>
      <w:proofErr w:type="gramEnd"/>
      <w:r w:rsidRPr="005F4748">
        <w:rPr>
          <w:rFonts w:ascii="Helvetica" w:hAnsi="Helvetica" w:cs="Helvetica"/>
          <w:sz w:val="22"/>
          <w:szCs w:val="22"/>
        </w:rPr>
        <w:t xml:space="preserve"> primeira parcela, até o dia 30 do mês subsequente ao deferimento do pedido, e as subsequentes no 5º (quinto) dia útil de cada mês consecutivo.”.</w:t>
      </w:r>
    </w:p>
    <w:p w14:paraId="68446FDA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2º - Este decreto e sua disposição transitória entram em vigor na data de sua publicação.</w:t>
      </w:r>
    </w:p>
    <w:p w14:paraId="2483FB7A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Disposição Transitória</w:t>
      </w:r>
    </w:p>
    <w:p w14:paraId="765345C4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único - O disposto no § 5º do artigo 6º do Decreto nº 70.450, de 11 de março de 2026, não alcança os pedidos de adesão ao PDI decididos pela autoridade competente até a data da publicação deste decreto.</w:t>
      </w:r>
    </w:p>
    <w:p w14:paraId="73A87739" w14:textId="77777777" w:rsidR="00722AB9" w:rsidRPr="005F4748" w:rsidRDefault="00722AB9" w:rsidP="005F474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TARCÍSIO DE FREITAS</w:t>
      </w:r>
    </w:p>
    <w:sectPr w:rsidR="00722AB9" w:rsidRPr="005F4748" w:rsidSect="005F4748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B9"/>
    <w:rsid w:val="00030AD5"/>
    <w:rsid w:val="005F4748"/>
    <w:rsid w:val="00722AB9"/>
    <w:rsid w:val="007E77C1"/>
    <w:rsid w:val="008606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1904"/>
  <w15:chartTrackingRefBased/>
  <w15:docId w15:val="{B2F25278-C3F3-4D07-AE29-04177840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2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2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2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2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2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2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2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2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2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2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2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2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2A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2A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2A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2A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2A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2A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2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2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2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2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2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2A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2A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2A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2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2A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2A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2026-05-29T13:20:00Z</dcterms:created>
  <dcterms:modified xsi:type="dcterms:W3CDTF">2026-05-29T13:36:00Z</dcterms:modified>
</cp:coreProperties>
</file>