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039F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DECRETO Nº 70.036, DE 30 DE OUTUBRO DE 2025</w:t>
      </w:r>
    </w:p>
    <w:p w14:paraId="6D69B5C3" w14:textId="77777777" w:rsidR="00D33EAE" w:rsidRPr="00280DE5" w:rsidRDefault="00D33EAE" w:rsidP="00D33EAE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Dispõe sobre a classificação institucional da Secretaria de Desenvolvimento Urbano e Habitação nos Sistemas de Administração Financeira e Orçamentária do Estado.</w:t>
      </w:r>
    </w:p>
    <w:p w14:paraId="0B6EF33A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280DE5">
        <w:rPr>
          <w:rFonts w:ascii="Helvetica-Normal" w:hAnsi="Helvetica-Normal"/>
          <w:sz w:val="22"/>
          <w:szCs w:val="22"/>
        </w:rPr>
        <w:t>, no uso de suas atribuições legais, com fundamento no artigo 6º do Decreto-Lei nº 233, de 28 de abril de 1970, que estabelece normas para a estruturação dos Sistemas de Administração Financeira e Orçamentária do Estado, à vista do disposto no Decreto nº 68.742, de 5 de agosto de 2024, que estabelece a organização da Administração Pública direta e das autarquias do Estado e regulamenta a Lei Complementar nº 1.395, de 22 de dezembro de 2023, e no Decreto nº 69.760, de 31 de julho de 2025, alterado pelo Decreto nº 69.809, de 18 de agosto de 2025, que aprova a Estrutura Organizacional e o Quadro Demonstrativo dos Cargos em Comissão e das Funções de Confiança da Secretaria de Desenvolvimento Urbano e Habitação,</w:t>
      </w:r>
    </w:p>
    <w:p w14:paraId="3A75B570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50BE5A76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1º - Constituem Unidades Orçamentárias da Secretaria de Desenvolvimento Urbano e Habitação:</w:t>
      </w:r>
    </w:p>
    <w:p w14:paraId="31A1335D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 - Secretaria de Desenvolvimento Urbano e Habitação - SDUH;</w:t>
      </w:r>
    </w:p>
    <w:p w14:paraId="103C501A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II - Agência Metropolitana da Baixada Santista - AGEM;</w:t>
      </w:r>
    </w:p>
    <w:p w14:paraId="74D9BCB3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III - Agência Metropolitana de Campinas - AGEMCAMP;</w:t>
      </w:r>
    </w:p>
    <w:p w14:paraId="60291543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IV - Agência Metropolitana do Vale do Paraíba e Litoral Norte - AGEMVALE;</w:t>
      </w:r>
    </w:p>
    <w:p w14:paraId="23219D75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V - Agência Metropolitana de Sorocaba - AGEMSOROCABA;</w:t>
      </w:r>
    </w:p>
    <w:p w14:paraId="5BA25D7B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VI - Fundo de Financiamento e Investimento para o Desenvolvimento Habitacional e Urbano do Estado de São Paulo;</w:t>
      </w:r>
    </w:p>
    <w:p w14:paraId="7EE91890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VII - Fundo Paulista de Habitação de Interesse Social - FPHIS;</w:t>
      </w:r>
    </w:p>
    <w:p w14:paraId="4F604732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VIII - Fundo Garantidor Habitacional - FGH;</w:t>
      </w:r>
    </w:p>
    <w:p w14:paraId="3B981ECF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IX - Fundo de Desenvolvimento Regional;</w:t>
      </w:r>
    </w:p>
    <w:p w14:paraId="55E2B647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X - Fundo de Desenvolvimento Metropolitano da Baixada Santista - FUNDO;</w:t>
      </w:r>
    </w:p>
    <w:p w14:paraId="75779BC7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XI - Fundo de Desenvolvimento Metropolitano de Campinas - FUNDOCAMP;</w:t>
      </w:r>
    </w:p>
    <w:p w14:paraId="08A02745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XII - Fundo de Desenvolvimento da Região Metropolitana do Vale do Paraíba e Litoral Norte - FUNDOVALE;</w:t>
      </w:r>
    </w:p>
    <w:p w14:paraId="030F2CDB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XIII - Fundo de Desenvolvimento da Região Metropolitana de Sorocaba - FUNDO DA RM SOROCABA;</w:t>
      </w:r>
    </w:p>
    <w:p w14:paraId="7838762B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lastRenderedPageBreak/>
        <w:t>XIV - Fundo de Desenvolvimento da Região Metropolitana de São Paulo;</w:t>
      </w:r>
    </w:p>
    <w:p w14:paraId="291A3AB3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XV - Companhia de Desenvolvimento Habitacional e Urbano do Estado de São Paulo - CDHU.</w:t>
      </w:r>
    </w:p>
    <w:p w14:paraId="6E4A9ECB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2º - Constituem Unidades de Despesa da Unidade Orçamentária Secretaria de Desenvolvimento Urbano e Habitação:</w:t>
      </w:r>
    </w:p>
    <w:p w14:paraId="3FBAD3AC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 - Gabinete do Secretário;</w:t>
      </w:r>
    </w:p>
    <w:p w14:paraId="7D57461F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II - Subsecretaria de Gestão Corporativa;</w:t>
      </w:r>
    </w:p>
    <w:p w14:paraId="182A0EE5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III - Subsecretaria de Habitação Social;</w:t>
      </w:r>
    </w:p>
    <w:p w14:paraId="208A35F1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IV - Subsecretaria de Desenvolvimento Urbano;</w:t>
      </w:r>
    </w:p>
    <w:p w14:paraId="714434B7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V - Instituto Geográfico e Cartográfico - IGC.</w:t>
      </w:r>
    </w:p>
    <w:p w14:paraId="60A74C56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3º - Os dirigentes das unidades orçamentárias da Secretaria de Desenvolvimento Urbano e Habitação têm as atribuições previstas no artigo 13 do Decreto-Lei nº 233, de 28 de abril de 1970.</w:t>
      </w:r>
    </w:p>
    <w:p w14:paraId="0D2862D3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4º - Os dirigentes de unidades de despesa da Secretaria de Desenvolvimento Urbano e Habitação têm as seguintes atribuições:</w:t>
      </w:r>
    </w:p>
    <w:p w14:paraId="6163FB7D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280DE5">
        <w:rPr>
          <w:rFonts w:ascii="Helvetica-Normal" w:hAnsi="Helvetica-Normal"/>
          <w:sz w:val="22"/>
          <w:szCs w:val="22"/>
        </w:rPr>
        <w:t>as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 previstas no artigo 14 do Decreto-Lei nº 233, de 28 de abril de 1970;</w:t>
      </w:r>
    </w:p>
    <w:p w14:paraId="53B3C526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280DE5">
        <w:rPr>
          <w:rFonts w:ascii="Helvetica-Normal" w:hAnsi="Helvetica-Normal"/>
          <w:sz w:val="22"/>
          <w:szCs w:val="22"/>
        </w:rPr>
        <w:t>autorizar</w:t>
      </w:r>
      <w:proofErr w:type="gramEnd"/>
      <w:r w:rsidRPr="00280DE5">
        <w:rPr>
          <w:rFonts w:ascii="Helvetica-Normal" w:hAnsi="Helvetica-Normal"/>
          <w:sz w:val="22"/>
          <w:szCs w:val="22"/>
        </w:rPr>
        <w:t>:</w:t>
      </w:r>
    </w:p>
    <w:p w14:paraId="329F1B5F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a) a formalização dos contratos e suas alterações, inclusive a prorrogação de prazo;</w:t>
      </w:r>
    </w:p>
    <w:p w14:paraId="1CE9D9D0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b) a rescisão administrativa ou amigável de contrato;</w:t>
      </w:r>
    </w:p>
    <w:p w14:paraId="5255D348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III - designar servidor ou comissão para recebimento do objeto do contrato.</w:t>
      </w:r>
    </w:p>
    <w:p w14:paraId="41975F60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5º - A indicação das Unidades de Despesa das Agências Metropolitanas ocorrerá por meio de ato próprio de cada agência.</w:t>
      </w:r>
    </w:p>
    <w:p w14:paraId="6732C721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6º - Este decreto entra em vigor na data de sua publicação, ficando revogadas as disposições em contrário, em especial o Decreto nº 67.513, de 23 de fevereiro de 2023, e o Decreto nº 67.753, de 20 de junho de 2023.</w:t>
      </w:r>
    </w:p>
    <w:p w14:paraId="220E345A" w14:textId="77777777" w:rsidR="00D33EAE" w:rsidRPr="00280DE5" w:rsidRDefault="00D33EAE" w:rsidP="00D33EAE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TARCÍSIO DE FREITAS</w:t>
      </w:r>
    </w:p>
    <w:sectPr w:rsidR="00D33EAE" w:rsidRPr="00280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AE"/>
    <w:rsid w:val="007E77C1"/>
    <w:rsid w:val="00C32820"/>
    <w:rsid w:val="00C565E4"/>
    <w:rsid w:val="00D33EA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04FC"/>
  <w15:chartTrackingRefBased/>
  <w15:docId w15:val="{2A225260-AD45-4804-84A7-4327AC1A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EAE"/>
  </w:style>
  <w:style w:type="paragraph" w:styleId="Ttulo1">
    <w:name w:val="heading 1"/>
    <w:basedOn w:val="Normal"/>
    <w:next w:val="Normal"/>
    <w:link w:val="Ttulo1Char"/>
    <w:uiPriority w:val="9"/>
    <w:qFormat/>
    <w:rsid w:val="00D33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3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3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3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3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3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3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3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3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3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3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3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3E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3E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3E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3E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3E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3E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3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3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3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3E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3E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3E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3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3E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3E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2874</Characters>
  <Application>Microsoft Office Word</Application>
  <DocSecurity>0</DocSecurity>
  <Lines>65</Lines>
  <Paragraphs>36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2025-10-31T13:36:00Z</dcterms:created>
  <dcterms:modified xsi:type="dcterms:W3CDTF">2025-10-31T13:37:00Z</dcterms:modified>
</cp:coreProperties>
</file>