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76AD" w14:textId="77777777" w:rsidR="00B73F2C" w:rsidRPr="00B73F2C" w:rsidRDefault="00B73F2C" w:rsidP="00B73F2C">
      <w:pPr>
        <w:jc w:val="center"/>
        <w:rPr>
          <w:rFonts w:cs="Courier New"/>
          <w:b/>
          <w:bCs/>
        </w:rPr>
      </w:pPr>
      <w:r w:rsidRPr="00B73F2C">
        <w:rPr>
          <w:rFonts w:cs="Courier New"/>
          <w:b/>
          <w:bCs/>
        </w:rPr>
        <w:t>DECRETO Nº 66.571, DE 16 DE MARÇO DE 2022</w:t>
      </w:r>
    </w:p>
    <w:p w14:paraId="6084928D" w14:textId="6A132218" w:rsidR="00B73F2C" w:rsidRDefault="00B73F2C" w:rsidP="00B73F2C">
      <w:pPr>
        <w:spacing w:before="60" w:after="60" w:line="240" w:lineRule="auto"/>
        <w:ind w:left="3686"/>
        <w:jc w:val="both"/>
        <w:rPr>
          <w:rFonts w:cs="Courier New"/>
        </w:rPr>
      </w:pPr>
      <w:r w:rsidRPr="00B73F2C">
        <w:rPr>
          <w:rFonts w:cs="Courier New"/>
        </w:rPr>
        <w:t>Altera a denominação das unidades que especifica, extingue o Núcleo de Gestão Assistencial 29 e dá providências correlatas</w:t>
      </w:r>
    </w:p>
    <w:p w14:paraId="58F724E8" w14:textId="66D3B873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JOÃO DORIA, GOVERNADOR DO ESTADO DE SÃO PAULO, no uso de suas atribuições legais,</w:t>
      </w:r>
    </w:p>
    <w:p w14:paraId="1C4FB186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Decreta:</w:t>
      </w:r>
    </w:p>
    <w:p w14:paraId="385A21F8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Artigo 1º - A denominação de cada unidade adiante relacionada do Hospital “Dr. Arnaldo </w:t>
      </w:r>
      <w:proofErr w:type="spellStart"/>
      <w:r w:rsidRPr="00B73F2C">
        <w:rPr>
          <w:rFonts w:cs="Courier New"/>
        </w:rPr>
        <w:t>Pezzuti</w:t>
      </w:r>
      <w:proofErr w:type="spellEnd"/>
      <w:r w:rsidRPr="00B73F2C">
        <w:rPr>
          <w:rFonts w:cs="Courier New"/>
        </w:rPr>
        <w:t xml:space="preserve"> Cavalcanti”, da Coordenadoria de Serviços de Saúde, da Secretaria da Saúde, fica alterada na seguinte conformidade:</w:t>
      </w:r>
    </w:p>
    <w:p w14:paraId="74D5FB16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 - </w:t>
      </w:r>
      <w:proofErr w:type="gramStart"/>
      <w:r w:rsidRPr="00B73F2C">
        <w:rPr>
          <w:rFonts w:cs="Courier New"/>
        </w:rPr>
        <w:t>de</w:t>
      </w:r>
      <w:proofErr w:type="gramEnd"/>
      <w:r w:rsidRPr="00B73F2C">
        <w:rPr>
          <w:rFonts w:cs="Courier New"/>
        </w:rPr>
        <w:t xml:space="preserve"> Gerência de Reabilitação Física e Psicossocial para Gerência de Enfermagem;</w:t>
      </w:r>
    </w:p>
    <w:p w14:paraId="500E6C9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II – </w:t>
      </w:r>
      <w:proofErr w:type="gramStart"/>
      <w:r w:rsidRPr="00B73F2C">
        <w:rPr>
          <w:rFonts w:cs="Courier New"/>
        </w:rPr>
        <w:t>de</w:t>
      </w:r>
      <w:proofErr w:type="gramEnd"/>
      <w:r w:rsidRPr="00B73F2C">
        <w:rPr>
          <w:rFonts w:cs="Courier New"/>
        </w:rPr>
        <w:t xml:space="preserve"> Núcleo de Reabilitação Ambulatorial para Núcleo de Assistência Ambulatorial;</w:t>
      </w:r>
    </w:p>
    <w:p w14:paraId="5468780E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III – de Núcleo de Reabilitação Hospitalar para Núcleo de Assistência Hospitalar;</w:t>
      </w:r>
    </w:p>
    <w:p w14:paraId="46D28874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IV – </w:t>
      </w:r>
      <w:proofErr w:type="gramStart"/>
      <w:r w:rsidRPr="00B73F2C">
        <w:rPr>
          <w:rFonts w:cs="Courier New"/>
        </w:rPr>
        <w:t>de</w:t>
      </w:r>
      <w:proofErr w:type="gramEnd"/>
      <w:r w:rsidRPr="00B73F2C">
        <w:rPr>
          <w:rFonts w:cs="Courier New"/>
        </w:rPr>
        <w:t xml:space="preserve"> Gerência de Apoio Técnico para Gerência de Apoio Técnico e de Reabilitação Física e Psicossocial.</w:t>
      </w:r>
    </w:p>
    <w:p w14:paraId="15C99C0A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Artigo 2º – Os dispositivos adiante relacionados do Decreto nº 45.984, de 13 de agosto de 2001, passam a vigorar com a seguinte redação:</w:t>
      </w:r>
    </w:p>
    <w:p w14:paraId="7273F390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 – </w:t>
      </w:r>
      <w:proofErr w:type="gramStart"/>
      <w:r w:rsidRPr="00B73F2C">
        <w:rPr>
          <w:rFonts w:cs="Courier New"/>
        </w:rPr>
        <w:t>do</w:t>
      </w:r>
      <w:proofErr w:type="gramEnd"/>
      <w:r w:rsidRPr="00B73F2C">
        <w:rPr>
          <w:rFonts w:cs="Courier New"/>
        </w:rPr>
        <w:t xml:space="preserve"> artigo 3º:</w:t>
      </w:r>
    </w:p>
    <w:p w14:paraId="6553C389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o inciso XIV:</w:t>
      </w:r>
    </w:p>
    <w:p w14:paraId="5981521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“XIV- Gerência de Enfermagem, com:</w:t>
      </w:r>
    </w:p>
    <w:p w14:paraId="5136DE5F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Núcleo de Assistência Ambulatorial;</w:t>
      </w:r>
    </w:p>
    <w:p w14:paraId="40FDCE2F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Núcleo de Assistência Hospitalar;</w:t>
      </w:r>
    </w:p>
    <w:p w14:paraId="63DBBB96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c) Núcleo de Assistência Comunitária</w:t>
      </w:r>
      <w:proofErr w:type="gramStart"/>
      <w:r w:rsidRPr="00B73F2C">
        <w:rPr>
          <w:rFonts w:cs="Courier New"/>
        </w:rPr>
        <w:t>;”;(</w:t>
      </w:r>
      <w:proofErr w:type="gramEnd"/>
      <w:r w:rsidRPr="00B73F2C">
        <w:rPr>
          <w:rFonts w:cs="Courier New"/>
        </w:rPr>
        <w:t>NR)</w:t>
      </w:r>
    </w:p>
    <w:p w14:paraId="7FB85383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o inciso XVI:</w:t>
      </w:r>
    </w:p>
    <w:p w14:paraId="5D68C99D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"XVI- Gerência de Apoio Técnico e de Reabilitação Física e Psicossocial, com:</w:t>
      </w:r>
    </w:p>
    <w:p w14:paraId="180B8426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Farmácia;</w:t>
      </w:r>
    </w:p>
    <w:p w14:paraId="0CD95FCD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Núcleo de Apoio Diagnóstico Terapêutico;</w:t>
      </w:r>
    </w:p>
    <w:p w14:paraId="0A3D059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c) Núcleo de Higiene Hospitalar;";(NR)</w:t>
      </w:r>
    </w:p>
    <w:p w14:paraId="620BCAE4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II – </w:t>
      </w:r>
      <w:proofErr w:type="gramStart"/>
      <w:r w:rsidRPr="00B73F2C">
        <w:rPr>
          <w:rFonts w:cs="Courier New"/>
        </w:rPr>
        <w:t>do</w:t>
      </w:r>
      <w:proofErr w:type="gramEnd"/>
      <w:r w:rsidRPr="00B73F2C">
        <w:rPr>
          <w:rFonts w:cs="Courier New"/>
        </w:rPr>
        <w:t xml:space="preserve"> artigo 4º:</w:t>
      </w:r>
    </w:p>
    <w:p w14:paraId="79737BA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do inciso I:</w:t>
      </w:r>
    </w:p>
    <w:p w14:paraId="5E5B5B9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1. </w:t>
      </w:r>
      <w:proofErr w:type="spellStart"/>
      <w:r w:rsidRPr="00B73F2C">
        <w:rPr>
          <w:rFonts w:cs="Courier New"/>
        </w:rPr>
        <w:t>a</w:t>
      </w:r>
      <w:proofErr w:type="spellEnd"/>
      <w:r w:rsidRPr="00B73F2C">
        <w:rPr>
          <w:rFonts w:cs="Courier New"/>
        </w:rPr>
        <w:t xml:space="preserve"> alínea “b”:</w:t>
      </w:r>
    </w:p>
    <w:p w14:paraId="71D539AB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“b) a Gerência de Enfermagem</w:t>
      </w:r>
      <w:proofErr w:type="gramStart"/>
      <w:r w:rsidRPr="00B73F2C">
        <w:rPr>
          <w:rFonts w:cs="Courier New"/>
        </w:rPr>
        <w:t>;”;(</w:t>
      </w:r>
      <w:proofErr w:type="gramEnd"/>
      <w:r w:rsidRPr="00B73F2C">
        <w:rPr>
          <w:rFonts w:cs="Courier New"/>
        </w:rPr>
        <w:t>NR)</w:t>
      </w:r>
    </w:p>
    <w:p w14:paraId="1C124D7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2. </w:t>
      </w:r>
      <w:proofErr w:type="spellStart"/>
      <w:r w:rsidRPr="00B73F2C">
        <w:rPr>
          <w:rFonts w:cs="Courier New"/>
        </w:rPr>
        <w:t>a</w:t>
      </w:r>
      <w:proofErr w:type="spellEnd"/>
      <w:r w:rsidRPr="00B73F2C">
        <w:rPr>
          <w:rFonts w:cs="Courier New"/>
        </w:rPr>
        <w:t xml:space="preserve"> alínea “d”:</w:t>
      </w:r>
    </w:p>
    <w:p w14:paraId="0532508F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“d) a Gerência de Apoio Técnico e de Reabilitação Física e Psicossocial</w:t>
      </w:r>
      <w:proofErr w:type="gramStart"/>
      <w:r w:rsidRPr="00B73F2C">
        <w:rPr>
          <w:rFonts w:cs="Courier New"/>
        </w:rPr>
        <w:t>;”;(</w:t>
      </w:r>
      <w:proofErr w:type="gramEnd"/>
      <w:r w:rsidRPr="00B73F2C">
        <w:rPr>
          <w:rFonts w:cs="Courier New"/>
        </w:rPr>
        <w:t>NR)</w:t>
      </w:r>
    </w:p>
    <w:p w14:paraId="76492343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do inciso III, as alíneas “e” e “f”:</w:t>
      </w:r>
    </w:p>
    <w:p w14:paraId="6EDAACB6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“e) o Núcleo de Assistência Ambulatorial;</w:t>
      </w:r>
    </w:p>
    <w:p w14:paraId="5620A732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f) o Núcleo de Assistência Hospitalar</w:t>
      </w:r>
      <w:proofErr w:type="gramStart"/>
      <w:r w:rsidRPr="00B73F2C">
        <w:rPr>
          <w:rFonts w:cs="Courier New"/>
        </w:rPr>
        <w:t>;”;(</w:t>
      </w:r>
      <w:proofErr w:type="gramEnd"/>
      <w:r w:rsidRPr="00B73F2C">
        <w:rPr>
          <w:rFonts w:cs="Courier New"/>
        </w:rPr>
        <w:t>NR)</w:t>
      </w:r>
    </w:p>
    <w:p w14:paraId="3DBB045A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III – a denominação da Subseção V da Seção V e o artigo 12:</w:t>
      </w:r>
    </w:p>
    <w:p w14:paraId="4AA2CCB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lastRenderedPageBreak/>
        <w:t>“SUBSEÇÃO V</w:t>
      </w:r>
    </w:p>
    <w:p w14:paraId="629417B0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Da Gerência de Enfermagem</w:t>
      </w:r>
    </w:p>
    <w:p w14:paraId="665DB644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Artigo 12 – A Gerência de Enfermagem tem as seguintes atribuições:</w:t>
      </w:r>
    </w:p>
    <w:p w14:paraId="34264E28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 - </w:t>
      </w:r>
      <w:proofErr w:type="gramStart"/>
      <w:r w:rsidRPr="00B73F2C">
        <w:rPr>
          <w:rFonts w:cs="Courier New"/>
        </w:rPr>
        <w:t>estabelecer</w:t>
      </w:r>
      <w:proofErr w:type="gramEnd"/>
      <w:r w:rsidRPr="00B73F2C">
        <w:rPr>
          <w:rFonts w:cs="Courier New"/>
        </w:rPr>
        <w:t xml:space="preserve"> e fazer cumprir o Regimento Interno do Serviço de Enfermagem, em consonância com as diretrizes do Hospital;</w:t>
      </w:r>
    </w:p>
    <w:p w14:paraId="3C912D3F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II – </w:t>
      </w:r>
      <w:proofErr w:type="gramStart"/>
      <w:r w:rsidRPr="00B73F2C">
        <w:rPr>
          <w:rFonts w:cs="Courier New"/>
        </w:rPr>
        <w:t>planejar e supervisionar</w:t>
      </w:r>
      <w:proofErr w:type="gramEnd"/>
      <w:r w:rsidRPr="00B73F2C">
        <w:rPr>
          <w:rFonts w:cs="Courier New"/>
        </w:rPr>
        <w:t xml:space="preserve"> as atividades de enfermagem da Instituição, conforme legislação vigente, por meio de indicadores quantitativos e qualitativos, a fim de promover a qualidade da assistência e a segurança do paciente;</w:t>
      </w:r>
    </w:p>
    <w:p w14:paraId="2881A620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III - realizar visitas técnicas visando à melhoria da qualidade da assistência e à segurança do paciente;</w:t>
      </w:r>
    </w:p>
    <w:p w14:paraId="10CEE41B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IV - </w:t>
      </w:r>
      <w:proofErr w:type="gramStart"/>
      <w:r w:rsidRPr="00B73F2C">
        <w:rPr>
          <w:rFonts w:cs="Courier New"/>
        </w:rPr>
        <w:t>prestar</w:t>
      </w:r>
      <w:proofErr w:type="gramEnd"/>
      <w:r w:rsidRPr="00B73F2C">
        <w:rPr>
          <w:rFonts w:cs="Courier New"/>
        </w:rPr>
        <w:t xml:space="preserve"> assistência de enfermagem, integral e especializada, aos pacientes usuários do Hospital, nas diversas modalidades de atenção oferecidas;</w:t>
      </w:r>
    </w:p>
    <w:p w14:paraId="6C11A869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V - </w:t>
      </w:r>
      <w:proofErr w:type="gramStart"/>
      <w:r w:rsidRPr="00B73F2C">
        <w:rPr>
          <w:rFonts w:cs="Courier New"/>
        </w:rPr>
        <w:t>desenvolver</w:t>
      </w:r>
      <w:proofErr w:type="gramEnd"/>
      <w:r w:rsidRPr="00B73F2C">
        <w:rPr>
          <w:rFonts w:cs="Courier New"/>
        </w:rPr>
        <w:t xml:space="preserve"> programas de educação em saúde para os pacientes, familiares e cuidadores, abordando os aspectos de prevenção, agravos à saúde, promoção à saúde e recuperação;</w:t>
      </w:r>
    </w:p>
    <w:p w14:paraId="7C76C4B8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VI - </w:t>
      </w:r>
      <w:proofErr w:type="gramStart"/>
      <w:r w:rsidRPr="00B73F2C">
        <w:rPr>
          <w:rFonts w:cs="Courier New"/>
        </w:rPr>
        <w:t>colaborar</w:t>
      </w:r>
      <w:proofErr w:type="gramEnd"/>
      <w:r w:rsidRPr="00B73F2C">
        <w:rPr>
          <w:rFonts w:cs="Courier New"/>
        </w:rPr>
        <w:t xml:space="preserve"> com as demais unidades do Hospital, visando alcançar os objetivos da Instituição;</w:t>
      </w:r>
    </w:p>
    <w:p w14:paraId="7365BB5B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VII - propor o dimensionamento do pessoal de enfermagem;</w:t>
      </w:r>
    </w:p>
    <w:p w14:paraId="20D17D49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VIII - dirigir, planejar, organizar e controlar as atividades administrativas e técnicas relacionadas à enfermagem, respeitando a Lei do Exercício Profissional, o Código de Ética dos Profissionais de Enfermagem e as diretrizes estabelecidas pelo Hospital;</w:t>
      </w:r>
    </w:p>
    <w:p w14:paraId="1FC00A4D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IX - </w:t>
      </w:r>
      <w:proofErr w:type="gramStart"/>
      <w:r w:rsidRPr="00B73F2C">
        <w:rPr>
          <w:rFonts w:cs="Courier New"/>
        </w:rPr>
        <w:t>em</w:t>
      </w:r>
      <w:proofErr w:type="gramEnd"/>
      <w:r w:rsidRPr="00B73F2C">
        <w:rPr>
          <w:rFonts w:cs="Courier New"/>
        </w:rPr>
        <w:t xml:space="preserve"> relação à compra de material médico-hospitalar:</w:t>
      </w:r>
    </w:p>
    <w:p w14:paraId="2557E8F7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planejar e iniciar o processo;</w:t>
      </w:r>
    </w:p>
    <w:p w14:paraId="38912007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participar da licitação;</w:t>
      </w:r>
    </w:p>
    <w:p w14:paraId="32866D48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c) acompanhar, controlar e zelar pela qualidade das aquisições;</w:t>
      </w:r>
    </w:p>
    <w:p w14:paraId="6A1B3A98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X - </w:t>
      </w:r>
      <w:proofErr w:type="gramStart"/>
      <w:r w:rsidRPr="00B73F2C">
        <w:rPr>
          <w:rFonts w:cs="Courier New"/>
        </w:rPr>
        <w:t>contribuir</w:t>
      </w:r>
      <w:proofErr w:type="gramEnd"/>
      <w:r w:rsidRPr="00B73F2C">
        <w:rPr>
          <w:rFonts w:cs="Courier New"/>
        </w:rPr>
        <w:t xml:space="preserve"> para o pleno funcionamento das Comissões integrantes da unidade hospitalar;</w:t>
      </w:r>
    </w:p>
    <w:p w14:paraId="31A3D873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XI – por meio do Núcleo de Assistência Ambulatorial:</w:t>
      </w:r>
    </w:p>
    <w:p w14:paraId="75B37796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prestar assistência de enfermagem em nível ambulatorial;</w:t>
      </w:r>
    </w:p>
    <w:p w14:paraId="00FF9E19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gerir a integração com os diversos pontos de atenção à saúde internos e externos;</w:t>
      </w:r>
    </w:p>
    <w:p w14:paraId="6960C812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XII – por meio do Núcleo de Assistência Hospitalar:</w:t>
      </w:r>
    </w:p>
    <w:p w14:paraId="40E85413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diariamente, realizar visita técnica;</w:t>
      </w:r>
    </w:p>
    <w:p w14:paraId="2BEE33AC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prestar assistência direta aos pacientes internados;</w:t>
      </w:r>
    </w:p>
    <w:p w14:paraId="6C410DFF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c) promover assistência individual e humanizada ao paciente e seus familiares;</w:t>
      </w:r>
    </w:p>
    <w:p w14:paraId="16C2D88A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d) incentivar e dar subsídios para a Sistematização da Assistência de Enfermagem;</w:t>
      </w:r>
    </w:p>
    <w:p w14:paraId="4BF9E4FF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XIII – por meio do Núcleo de Assistência Comunitária:</w:t>
      </w:r>
    </w:p>
    <w:p w14:paraId="4CD2F3B0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prestar os cuidados de enfermagem regulares e intensivos, necessários à prevenção, manutenção e melhoria das condições físicas e psíquicas dos usuários;</w:t>
      </w:r>
    </w:p>
    <w:p w14:paraId="53DB73BD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buscar a recuperação das habilidades e potencialidades dos usuários, visando ao resgate de sua autonomia;</w:t>
      </w:r>
    </w:p>
    <w:p w14:paraId="24F3FA78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lastRenderedPageBreak/>
        <w:t>c) promover a individualização e a integralidade da assistência, buscando estimular, treinar e orientar os usuários nas atividades cotidianas.</w:t>
      </w:r>
    </w:p>
    <w:p w14:paraId="3EDC9B2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Parágrafo único – Os Núcleos de Assistência Ambulatorial, de Assistência Hospitalar e de Assistência Comunitária têm, ainda, as seguintes atribuições comuns:</w:t>
      </w:r>
    </w:p>
    <w:p w14:paraId="3038B43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1. organizar, planejar, supervisionar e avaliar as atividades de enfermagem, promovendo o desenvolvimento da assistência prestada aos pacientes;</w:t>
      </w:r>
    </w:p>
    <w:p w14:paraId="0A661FF6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2. fornecer apoio às equipes médicas, acompanhando os pacientes em exames diagnósticos e intervenções terapêuticas;</w:t>
      </w:r>
    </w:p>
    <w:p w14:paraId="0AE4D78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3. orientar a equipe assistencial de enfermagem para a execução de procedimentos técnicos específicos;</w:t>
      </w:r>
    </w:p>
    <w:p w14:paraId="082CB0CF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4. diagnosticar necessidades e definir diretrizes para melhoria da assistência de enfermagem;</w:t>
      </w:r>
    </w:p>
    <w:p w14:paraId="35879E1C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5. prever quadro de pessoal necessário para compor o serviço de enfermagem da unidade de sua responsabilidade, garantindo assistência contínua e de qualidade;</w:t>
      </w:r>
    </w:p>
    <w:p w14:paraId="2EC978C1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6. acompanhar os serviços de manutenção realizados por contratos com terceiros, mantendo os aparelhos utilizados pelos Núcleos em perfeitas condições de uso;</w:t>
      </w:r>
    </w:p>
    <w:p w14:paraId="022A6320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7. orientar os profissionais que atuam nos Núcleos quanto aos indicadores institucionais, buscando atender aos padrões de produtividade estabelecidos pela direção;</w:t>
      </w:r>
    </w:p>
    <w:p w14:paraId="2F298264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8. em relação aos materiais e instrumentos utilizados:</w:t>
      </w:r>
    </w:p>
    <w:p w14:paraId="667BFFE8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efetuar levantamentos quantitativos e qualitativos periódicos;</w:t>
      </w:r>
    </w:p>
    <w:p w14:paraId="3E15665C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realizar testes de esterilização, conforme as rotinas e normas pertinentes;</w:t>
      </w:r>
    </w:p>
    <w:p w14:paraId="5604B3A8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c) providenciar o suprimento das necessidades para realização de suas atividades;</w:t>
      </w:r>
    </w:p>
    <w:p w14:paraId="0D6D24E0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9. colaborar e participar dos programas de ensino e pesquisa e de desenvolvimento de pessoal;</w:t>
      </w:r>
    </w:p>
    <w:p w14:paraId="2F2C6DFB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10. proporcionar a qualificação e educação continuada da equipe de enfermagem;</w:t>
      </w:r>
    </w:p>
    <w:p w14:paraId="5684106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11. colaborar na elaboração, revisão e implantação de protocolos assistenciais, normas e rotinas da assistência de enfermagem;</w:t>
      </w:r>
    </w:p>
    <w:p w14:paraId="2375E73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12. elaborar relatórios administrativos e técnicos dentro das normas e rotinas estabelecidas, atentando para o preenchimento correto e completo dos formulários;</w:t>
      </w:r>
    </w:p>
    <w:p w14:paraId="7D33A109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13. cumprir e fazer cumprir as normas e rotinas estabelecidas pelo Hospital e o Código de Ética dos Profissionais de Enfermagem</w:t>
      </w:r>
      <w:proofErr w:type="gramStart"/>
      <w:r w:rsidRPr="00B73F2C">
        <w:rPr>
          <w:rFonts w:cs="Courier New"/>
        </w:rPr>
        <w:t>.”;(</w:t>
      </w:r>
      <w:proofErr w:type="gramEnd"/>
      <w:r w:rsidRPr="00B73F2C">
        <w:rPr>
          <w:rFonts w:cs="Courier New"/>
        </w:rPr>
        <w:t>NR)</w:t>
      </w:r>
    </w:p>
    <w:p w14:paraId="40B5CCBB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IV - </w:t>
      </w:r>
      <w:proofErr w:type="gramStart"/>
      <w:r w:rsidRPr="00B73F2C">
        <w:rPr>
          <w:rFonts w:cs="Courier New"/>
        </w:rPr>
        <w:t>a</w:t>
      </w:r>
      <w:proofErr w:type="gramEnd"/>
      <w:r w:rsidRPr="00B73F2C">
        <w:rPr>
          <w:rFonts w:cs="Courier New"/>
        </w:rPr>
        <w:t xml:space="preserve"> denominação da Subseção VII da Seção V e o “caput” do artigo 14:</w:t>
      </w:r>
    </w:p>
    <w:p w14:paraId="197C028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“SUBSEÇÃO VII</w:t>
      </w:r>
    </w:p>
    <w:p w14:paraId="457960F6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Da Gerência de Apoio Técnico e de Reabilitação Física e Psicossocial</w:t>
      </w:r>
    </w:p>
    <w:p w14:paraId="5C89A37E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Artigo 14 – A Gerência de Apoio Técnico e de Reabilitação Física e Psicossocial tem as seguintes atribuições</w:t>
      </w:r>
      <w:proofErr w:type="gramStart"/>
      <w:r w:rsidRPr="00B73F2C">
        <w:rPr>
          <w:rFonts w:cs="Courier New"/>
        </w:rPr>
        <w:t>:”;(</w:t>
      </w:r>
      <w:proofErr w:type="gramEnd"/>
      <w:r w:rsidRPr="00B73F2C">
        <w:rPr>
          <w:rFonts w:cs="Courier New"/>
        </w:rPr>
        <w:t>NR)</w:t>
      </w:r>
    </w:p>
    <w:p w14:paraId="275208B8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V – </w:t>
      </w:r>
      <w:proofErr w:type="gramStart"/>
      <w:r w:rsidRPr="00B73F2C">
        <w:rPr>
          <w:rFonts w:cs="Courier New"/>
        </w:rPr>
        <w:t>o</w:t>
      </w:r>
      <w:proofErr w:type="gramEnd"/>
      <w:r w:rsidRPr="00B73F2C">
        <w:rPr>
          <w:rFonts w:cs="Courier New"/>
        </w:rPr>
        <w:t xml:space="preserve"> artigo 18:</w:t>
      </w:r>
    </w:p>
    <w:p w14:paraId="11253C8F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"Artigo 18 - À Gerência Assistencial cabe, ainda, em sua área de atuação, preparar dados para o faturamento das contas médicas.";(NR)</w:t>
      </w:r>
    </w:p>
    <w:p w14:paraId="5C90F8E3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VI – </w:t>
      </w:r>
      <w:proofErr w:type="gramStart"/>
      <w:r w:rsidRPr="00B73F2C">
        <w:rPr>
          <w:rFonts w:cs="Courier New"/>
        </w:rPr>
        <w:t>do</w:t>
      </w:r>
      <w:proofErr w:type="gramEnd"/>
      <w:r w:rsidRPr="00B73F2C">
        <w:rPr>
          <w:rFonts w:cs="Courier New"/>
        </w:rPr>
        <w:t xml:space="preserve"> artigo 30:</w:t>
      </w:r>
    </w:p>
    <w:p w14:paraId="40A90C7C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o inciso I:</w:t>
      </w:r>
    </w:p>
    <w:p w14:paraId="3050B9BB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lastRenderedPageBreak/>
        <w:t>“I – 3 (três) de Diretor Técnico de Divisão de Saúde, sendo:</w:t>
      </w:r>
    </w:p>
    <w:p w14:paraId="23F1F5C1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1 (uma) destinada à Gerência de Enfermagem;</w:t>
      </w:r>
    </w:p>
    <w:p w14:paraId="146DB72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1 (uma) destinada à Gerência de Informações;</w:t>
      </w:r>
    </w:p>
    <w:p w14:paraId="5017CB99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c) 1 (uma) destinada à Gerência de Apoio Técnico e de Reabilitação Física e Psicossocial</w:t>
      </w:r>
      <w:proofErr w:type="gramStart"/>
      <w:r w:rsidRPr="00B73F2C">
        <w:rPr>
          <w:rFonts w:cs="Courier New"/>
        </w:rPr>
        <w:t>;”;(</w:t>
      </w:r>
      <w:proofErr w:type="gramEnd"/>
      <w:r w:rsidRPr="00B73F2C">
        <w:rPr>
          <w:rFonts w:cs="Courier New"/>
        </w:rPr>
        <w:t>NR)</w:t>
      </w:r>
    </w:p>
    <w:p w14:paraId="3BEA9F86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do inciso III:</w:t>
      </w:r>
    </w:p>
    <w:p w14:paraId="32F6A39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1. </w:t>
      </w:r>
      <w:proofErr w:type="spellStart"/>
      <w:r w:rsidRPr="00B73F2C">
        <w:rPr>
          <w:rFonts w:cs="Courier New"/>
        </w:rPr>
        <w:t>a</w:t>
      </w:r>
      <w:proofErr w:type="spellEnd"/>
      <w:r w:rsidRPr="00B73F2C">
        <w:rPr>
          <w:rFonts w:cs="Courier New"/>
        </w:rPr>
        <w:t xml:space="preserve"> alínea “b”:</w:t>
      </w:r>
    </w:p>
    <w:p w14:paraId="3AEE650B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“b) 3 (três) destinadas aos Núcleos de Assistência Ambulatorial, de Assistência Hospitalar e de Assistência Comunitária, da Gerência de Enfermagem</w:t>
      </w:r>
      <w:proofErr w:type="gramStart"/>
      <w:r w:rsidRPr="00B73F2C">
        <w:rPr>
          <w:rFonts w:cs="Courier New"/>
        </w:rPr>
        <w:t>;”;(</w:t>
      </w:r>
      <w:proofErr w:type="gramEnd"/>
      <w:r w:rsidRPr="00B73F2C">
        <w:rPr>
          <w:rFonts w:cs="Courier New"/>
        </w:rPr>
        <w:t>NR)</w:t>
      </w:r>
    </w:p>
    <w:p w14:paraId="66A72FA2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2. </w:t>
      </w:r>
      <w:proofErr w:type="spellStart"/>
      <w:r w:rsidRPr="00B73F2C">
        <w:rPr>
          <w:rFonts w:cs="Courier New"/>
        </w:rPr>
        <w:t>a</w:t>
      </w:r>
      <w:proofErr w:type="spellEnd"/>
      <w:r w:rsidRPr="00B73F2C">
        <w:rPr>
          <w:rFonts w:cs="Courier New"/>
        </w:rPr>
        <w:t xml:space="preserve"> alínea “d”:</w:t>
      </w:r>
    </w:p>
    <w:p w14:paraId="36DB557C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“d) 3 (três) destinadas à Farmácia e aos Núcleos de Apoio Diagnóstico Terapêutico e de Higiene Hospitalar, da Gerência de Apoio Técnico e de Reabilitação Física e Psicossocial;</w:t>
      </w:r>
      <w:proofErr w:type="gramStart"/>
      <w:r w:rsidRPr="00B73F2C">
        <w:rPr>
          <w:rFonts w:cs="Courier New"/>
        </w:rPr>
        <w:t>”.(</w:t>
      </w:r>
      <w:proofErr w:type="gramEnd"/>
      <w:r w:rsidRPr="00B73F2C">
        <w:rPr>
          <w:rFonts w:cs="Courier New"/>
        </w:rPr>
        <w:t>NR)</w:t>
      </w:r>
    </w:p>
    <w:p w14:paraId="176B44A6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Artigo 3º - Ficam acrescentados ao Decreto nº 45.984, de 13 de agosto de 2001, os dispositivos adiante relacionados, com a seguinte redação:</w:t>
      </w:r>
    </w:p>
    <w:p w14:paraId="09355C8A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 – </w:t>
      </w:r>
      <w:proofErr w:type="gramStart"/>
      <w:r w:rsidRPr="00B73F2C">
        <w:rPr>
          <w:rFonts w:cs="Courier New"/>
        </w:rPr>
        <w:t>ao</w:t>
      </w:r>
      <w:proofErr w:type="gramEnd"/>
      <w:r w:rsidRPr="00B73F2C">
        <w:rPr>
          <w:rFonts w:cs="Courier New"/>
        </w:rPr>
        <w:t xml:space="preserve"> artigo 14, o inciso XI:</w:t>
      </w:r>
    </w:p>
    <w:p w14:paraId="5F2BD181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“XI – na área de reabilitação física e psicossocial:</w:t>
      </w:r>
    </w:p>
    <w:p w14:paraId="2F11249F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a) planejar e controlar atividades de prevenção de incapacidades e de reabilitação física e funcional de pacientes portadores de patologias crônicas e/ou sob cuidados permanentes;</w:t>
      </w:r>
    </w:p>
    <w:p w14:paraId="3FB6AAAC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b) fornecer órteses, próteses e aparelhos auxiliares;</w:t>
      </w:r>
    </w:p>
    <w:p w14:paraId="5DBE6A30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c) desenvolver ações sociais e educativas de controle da hanseníase;</w:t>
      </w:r>
    </w:p>
    <w:p w14:paraId="6CFCAE3E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d) estabelecer critérios para o </w:t>
      </w:r>
      <w:proofErr w:type="spellStart"/>
      <w:r w:rsidRPr="00B73F2C">
        <w:rPr>
          <w:rFonts w:cs="Courier New"/>
        </w:rPr>
        <w:t>asilamento</w:t>
      </w:r>
      <w:proofErr w:type="spellEnd"/>
      <w:r w:rsidRPr="00B73F2C">
        <w:rPr>
          <w:rFonts w:cs="Courier New"/>
        </w:rPr>
        <w:t xml:space="preserve"> de doentes e </w:t>
      </w:r>
      <w:proofErr w:type="spellStart"/>
      <w:r w:rsidRPr="00B73F2C">
        <w:rPr>
          <w:rFonts w:cs="Courier New"/>
        </w:rPr>
        <w:t>ex-doentes</w:t>
      </w:r>
      <w:proofErr w:type="spellEnd"/>
      <w:r w:rsidRPr="00B73F2C">
        <w:rPr>
          <w:rFonts w:cs="Courier New"/>
        </w:rPr>
        <w:t xml:space="preserve"> de hanseníase egressos do próprio Hospital, observadas as normas vigentes;</w:t>
      </w:r>
    </w:p>
    <w:p w14:paraId="34B57590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e) manter entrosamento com entidades públicas e privadas, visando obter maior êxito na reabilitação e reintegração social dos portadores de incapacidade física;</w:t>
      </w:r>
    </w:p>
    <w:p w14:paraId="306BE4AA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f) prestar assistência ambulatorial multiprofissional aos pacientes;</w:t>
      </w:r>
    </w:p>
    <w:p w14:paraId="36300EF2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g) prestar assistência médica integral e multiprofissional aos pacientes internados, sob cuidados prolongados;</w:t>
      </w:r>
    </w:p>
    <w:p w14:paraId="6CBA34CD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h) realizar estudo social para trabalhar preventivamente no controle da hanseníase, com ênfase na aceitação do diagnóstico, adesão ao tratamento, prevenção de incapacidade, controle de comunicantes, manutenção do vínculo empregatício e/ou readaptação profissional;</w:t>
      </w:r>
    </w:p>
    <w:p w14:paraId="3E8882FA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i) atuar junto ao núcleo familiar objetivando a compreensão e participação </w:t>
      </w:r>
      <w:proofErr w:type="gramStart"/>
      <w:r w:rsidRPr="00B73F2C">
        <w:rPr>
          <w:rFonts w:cs="Courier New"/>
        </w:rPr>
        <w:t>dos mesmos</w:t>
      </w:r>
      <w:proofErr w:type="gramEnd"/>
      <w:r w:rsidRPr="00B73F2C">
        <w:rPr>
          <w:rFonts w:cs="Courier New"/>
        </w:rPr>
        <w:t xml:space="preserve"> na problemática da hanseníase, no apoio ao doente e exame de comunicantes;</w:t>
      </w:r>
    </w:p>
    <w:p w14:paraId="161576E2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j) promover, estimular e participar de atividades educativas direcionadas ao combate do estigma social, por meio da interpretação dos conceitos da hanseníase;</w:t>
      </w:r>
    </w:p>
    <w:p w14:paraId="507E693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k) promover ações que contribuam para a não discriminação do doente no acesso ao trabalho, escola, capacitação e/ou readaptação profissional e direitos previdenciários;</w:t>
      </w:r>
    </w:p>
    <w:p w14:paraId="1C96FD6F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l) facilitar a reabilitação profissional e a integração do doente de hanseníase, com ou sem sequela, no processo produtivo;</w:t>
      </w:r>
    </w:p>
    <w:p w14:paraId="6785435E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lastRenderedPageBreak/>
        <w:t>m) realizar os encaminhamentos aos recursos disponíveis da assistência social para o atendimento de necessidades dos doentes incapacitados para o trabalho;</w:t>
      </w:r>
    </w:p>
    <w:p w14:paraId="7E766841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n) implantar normas e rotinas para a organização da área asilar.”;</w:t>
      </w:r>
    </w:p>
    <w:p w14:paraId="1F8A702A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II – </w:t>
      </w:r>
      <w:proofErr w:type="gramStart"/>
      <w:r w:rsidRPr="00B73F2C">
        <w:rPr>
          <w:rFonts w:cs="Courier New"/>
        </w:rPr>
        <w:t>o</w:t>
      </w:r>
      <w:proofErr w:type="gramEnd"/>
      <w:r w:rsidRPr="00B73F2C">
        <w:rPr>
          <w:rFonts w:cs="Courier New"/>
        </w:rPr>
        <w:t xml:space="preserve"> artigo 31-A:</w:t>
      </w:r>
    </w:p>
    <w:p w14:paraId="1CFDBA20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“Artigo 31-A - As funções de direção das unidades previstas no inciso XIV do artigo 3º deste decreto serão exercidas privativamente por integrantes da classe de Enfermeiro.”.</w:t>
      </w:r>
    </w:p>
    <w:p w14:paraId="4CDA2050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Artigo 4º - Com relação às unidades criadas pelo Decreto nº 32.897, de 31 de janeiro de 1991:</w:t>
      </w:r>
    </w:p>
    <w:p w14:paraId="671669DD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 – </w:t>
      </w:r>
      <w:proofErr w:type="gramStart"/>
      <w:r w:rsidRPr="00B73F2C">
        <w:rPr>
          <w:rFonts w:cs="Courier New"/>
        </w:rPr>
        <w:t>fica</w:t>
      </w:r>
      <w:proofErr w:type="gramEnd"/>
      <w:r w:rsidRPr="00B73F2C">
        <w:rPr>
          <w:rFonts w:cs="Courier New"/>
        </w:rPr>
        <w:t xml:space="preserve"> inativado o Núcleo de Gestão Assistencial 15 - Cidade Dutra;</w:t>
      </w:r>
    </w:p>
    <w:p w14:paraId="61E82417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 xml:space="preserve">II – </w:t>
      </w:r>
      <w:proofErr w:type="gramStart"/>
      <w:r w:rsidRPr="00B73F2C">
        <w:rPr>
          <w:rFonts w:cs="Courier New"/>
        </w:rPr>
        <w:t>fica</w:t>
      </w:r>
      <w:proofErr w:type="gramEnd"/>
      <w:r w:rsidRPr="00B73F2C">
        <w:rPr>
          <w:rFonts w:cs="Courier New"/>
        </w:rPr>
        <w:t xml:space="preserve"> extinto o Núcleo de Gestão Assistencial 29 – Marília.</w:t>
      </w:r>
    </w:p>
    <w:p w14:paraId="21BD7A46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Artigo 5º - As Secretarias de Orçamento e Gestão e da Fazenda e Planejamento providenciarão, em seus respectivos âmbitos de atuação, os atos necessários ao cumprimento deste decreto.</w:t>
      </w:r>
    </w:p>
    <w:p w14:paraId="7D0882D4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Artigo 6º - Este decreto entra em vigor na data de sua publicação, ficando revogadas as disposições em contrário.</w:t>
      </w:r>
    </w:p>
    <w:p w14:paraId="4A8FF015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Palácio dos Bandeirantes, 16 de março de 2022</w:t>
      </w:r>
    </w:p>
    <w:p w14:paraId="0EFA3338" w14:textId="77777777" w:rsidR="00B73F2C" w:rsidRPr="00B73F2C" w:rsidRDefault="00B73F2C" w:rsidP="00B73F2C">
      <w:pPr>
        <w:spacing w:before="60" w:after="60" w:line="240" w:lineRule="auto"/>
        <w:ind w:firstLine="1418"/>
        <w:jc w:val="both"/>
        <w:rPr>
          <w:rFonts w:cs="Courier New"/>
        </w:rPr>
      </w:pPr>
      <w:r w:rsidRPr="00B73F2C">
        <w:rPr>
          <w:rFonts w:cs="Courier New"/>
        </w:rPr>
        <w:t>JOÃO DORIA</w:t>
      </w:r>
    </w:p>
    <w:sectPr w:rsidR="00B73F2C" w:rsidRPr="00B73F2C" w:rsidSect="000274C5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1730"/>
    <w:rsid w:val="00012A2A"/>
    <w:rsid w:val="0001623E"/>
    <w:rsid w:val="00021E3D"/>
    <w:rsid w:val="0002294B"/>
    <w:rsid w:val="000274C5"/>
    <w:rsid w:val="000346B4"/>
    <w:rsid w:val="000628A5"/>
    <w:rsid w:val="00071C2B"/>
    <w:rsid w:val="0007295A"/>
    <w:rsid w:val="00075907"/>
    <w:rsid w:val="00080EA7"/>
    <w:rsid w:val="000858E5"/>
    <w:rsid w:val="000919C0"/>
    <w:rsid w:val="0009370A"/>
    <w:rsid w:val="00096293"/>
    <w:rsid w:val="00096D13"/>
    <w:rsid w:val="000974CA"/>
    <w:rsid w:val="000A01C3"/>
    <w:rsid w:val="000B39DA"/>
    <w:rsid w:val="000C1C52"/>
    <w:rsid w:val="000D04B1"/>
    <w:rsid w:val="000D1236"/>
    <w:rsid w:val="000E7307"/>
    <w:rsid w:val="000F627F"/>
    <w:rsid w:val="00113020"/>
    <w:rsid w:val="00124CBF"/>
    <w:rsid w:val="0012654F"/>
    <w:rsid w:val="00131D22"/>
    <w:rsid w:val="00132A8A"/>
    <w:rsid w:val="0014139B"/>
    <w:rsid w:val="0015764E"/>
    <w:rsid w:val="0018033B"/>
    <w:rsid w:val="001830D8"/>
    <w:rsid w:val="00184D80"/>
    <w:rsid w:val="00192ACC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43CD7"/>
    <w:rsid w:val="002637B3"/>
    <w:rsid w:val="00275067"/>
    <w:rsid w:val="0028751E"/>
    <w:rsid w:val="00292CDA"/>
    <w:rsid w:val="002970CC"/>
    <w:rsid w:val="002B2DAB"/>
    <w:rsid w:val="002B5CDD"/>
    <w:rsid w:val="002C701E"/>
    <w:rsid w:val="002C7C81"/>
    <w:rsid w:val="002E697A"/>
    <w:rsid w:val="00302D37"/>
    <w:rsid w:val="003138FC"/>
    <w:rsid w:val="00314163"/>
    <w:rsid w:val="00320726"/>
    <w:rsid w:val="00321F0A"/>
    <w:rsid w:val="00333007"/>
    <w:rsid w:val="0034299E"/>
    <w:rsid w:val="00343EDB"/>
    <w:rsid w:val="00353DEA"/>
    <w:rsid w:val="003613AE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6BA1"/>
    <w:rsid w:val="00572FA8"/>
    <w:rsid w:val="00574120"/>
    <w:rsid w:val="00580B48"/>
    <w:rsid w:val="00586B36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8054E4"/>
    <w:rsid w:val="00813EFC"/>
    <w:rsid w:val="0082268D"/>
    <w:rsid w:val="00832C7A"/>
    <w:rsid w:val="00835A00"/>
    <w:rsid w:val="00837522"/>
    <w:rsid w:val="00851620"/>
    <w:rsid w:val="00854226"/>
    <w:rsid w:val="00855B24"/>
    <w:rsid w:val="008653C1"/>
    <w:rsid w:val="008674E7"/>
    <w:rsid w:val="008A4E41"/>
    <w:rsid w:val="008A79A4"/>
    <w:rsid w:val="008B2B4B"/>
    <w:rsid w:val="008B4D8A"/>
    <w:rsid w:val="008C2CF0"/>
    <w:rsid w:val="008D28CF"/>
    <w:rsid w:val="008E0803"/>
    <w:rsid w:val="008F2B83"/>
    <w:rsid w:val="008F754F"/>
    <w:rsid w:val="00900ED4"/>
    <w:rsid w:val="00904057"/>
    <w:rsid w:val="00921100"/>
    <w:rsid w:val="009241C2"/>
    <w:rsid w:val="00925B4D"/>
    <w:rsid w:val="00931C15"/>
    <w:rsid w:val="00936F63"/>
    <w:rsid w:val="00942C8C"/>
    <w:rsid w:val="00944CB3"/>
    <w:rsid w:val="009564BF"/>
    <w:rsid w:val="00983FFE"/>
    <w:rsid w:val="009D30A4"/>
    <w:rsid w:val="009E3E99"/>
    <w:rsid w:val="009E60E6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5EFA"/>
    <w:rsid w:val="00AD3AB3"/>
    <w:rsid w:val="00AE6743"/>
    <w:rsid w:val="00AF465F"/>
    <w:rsid w:val="00B01EE7"/>
    <w:rsid w:val="00B0267E"/>
    <w:rsid w:val="00B035BC"/>
    <w:rsid w:val="00B04783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73F2C"/>
    <w:rsid w:val="00B82564"/>
    <w:rsid w:val="00BC0D8E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B0B30"/>
    <w:rsid w:val="00DB329E"/>
    <w:rsid w:val="00DD3823"/>
    <w:rsid w:val="00DF60F2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92B59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3</cp:revision>
  <dcterms:created xsi:type="dcterms:W3CDTF">2022-03-17T13:30:00Z</dcterms:created>
  <dcterms:modified xsi:type="dcterms:W3CDTF">2022-03-17T14:34:00Z</dcterms:modified>
</cp:coreProperties>
</file>