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A2F48" w14:textId="77777777" w:rsidR="003D3D1D" w:rsidRPr="008958D1" w:rsidRDefault="003D3D1D" w:rsidP="00735063">
      <w:pPr>
        <w:autoSpaceDE w:val="0"/>
        <w:autoSpaceDN w:val="0"/>
        <w:adjustRightInd w:val="0"/>
        <w:spacing w:beforeLines="60" w:before="144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8958D1">
        <w:rPr>
          <w:rFonts w:ascii="Helvetica" w:hAnsi="Helvetica" w:cs="Courier New"/>
          <w:b/>
          <w:color w:val="000000"/>
        </w:rPr>
        <w:t>DECRETO Nº 62.256, DE 8 DE NOVEMBRO DE 2016</w:t>
      </w:r>
    </w:p>
    <w:p w14:paraId="42D4CBD3" w14:textId="77777777" w:rsidR="003D3D1D" w:rsidRPr="008958D1" w:rsidRDefault="003D3D1D" w:rsidP="00735063">
      <w:pPr>
        <w:autoSpaceDE w:val="0"/>
        <w:autoSpaceDN w:val="0"/>
        <w:adjustRightInd w:val="0"/>
        <w:spacing w:beforeLines="60" w:before="144" w:after="144"/>
        <w:ind w:left="3686"/>
        <w:jc w:val="both"/>
        <w:rPr>
          <w:rFonts w:ascii="Helvetica" w:hAnsi="Helvetica" w:cs="Courier New"/>
          <w:color w:val="000000"/>
        </w:rPr>
      </w:pPr>
      <w:r w:rsidRPr="008958D1">
        <w:rPr>
          <w:rFonts w:ascii="Helvetica" w:hAnsi="Helvetica" w:cs="Courier New"/>
          <w:color w:val="000000"/>
        </w:rPr>
        <w:t>Dá nova redação a dispositivo do Estatuto da Agência Paulista de Promoção de Investimentos e Competitividade – INVESTE SÃO PAULO, aprovado pelo Decreto nº 53.961, de 21 de janeiro de 2009</w:t>
      </w:r>
    </w:p>
    <w:p w14:paraId="789C426E" w14:textId="77777777" w:rsidR="003D3D1D" w:rsidRPr="00D31D7D" w:rsidRDefault="003D3D1D" w:rsidP="003D3D1D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D31D7D">
        <w:rPr>
          <w:rFonts w:ascii="Helvetica" w:hAnsi="Helvetica" w:cs="Courier New"/>
          <w:color w:val="009900"/>
        </w:rPr>
        <w:t xml:space="preserve">GERALDO ALCKMIN, </w:t>
      </w:r>
      <w:r w:rsidR="00735063" w:rsidRPr="00D31D7D">
        <w:rPr>
          <w:rFonts w:ascii="Helvetica" w:hAnsi="Helvetica" w:cs="Courier New"/>
          <w:color w:val="009900"/>
        </w:rPr>
        <w:t>GOVERNADOR DO ESTADO DE SÃO PAULO</w:t>
      </w:r>
      <w:r w:rsidRPr="00D31D7D">
        <w:rPr>
          <w:rFonts w:ascii="Helvetica" w:hAnsi="Helvetica" w:cs="Courier New"/>
          <w:color w:val="009900"/>
        </w:rPr>
        <w:t xml:space="preserve">, no uso de suas atribuições legais, </w:t>
      </w:r>
    </w:p>
    <w:p w14:paraId="1DAD5B91" w14:textId="77777777" w:rsidR="003D3D1D" w:rsidRPr="00D31D7D" w:rsidRDefault="003D3D1D" w:rsidP="003D3D1D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D31D7D">
        <w:rPr>
          <w:rFonts w:ascii="Helvetica" w:hAnsi="Helvetica" w:cs="Courier New"/>
          <w:color w:val="009900"/>
        </w:rPr>
        <w:t>Decreta:</w:t>
      </w:r>
    </w:p>
    <w:p w14:paraId="1E9E88D8" w14:textId="77777777" w:rsidR="003D3D1D" w:rsidRPr="00D31D7D" w:rsidRDefault="003D3D1D" w:rsidP="003D3D1D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D31D7D">
        <w:rPr>
          <w:rFonts w:ascii="Helvetica" w:hAnsi="Helvetica" w:cs="Courier New"/>
          <w:color w:val="009900"/>
        </w:rPr>
        <w:t>Artigo 1º - O § 1º do artigo 5º do Estatuto da Agência Paulista de Promoção de Investimentos e Competitividade – INVESTE SÃO PAULO, aprovado pelo Decreto nº 53.961, de 21 de janeiro de 2009, passa a vigorar com a seguinte redação:</w:t>
      </w:r>
    </w:p>
    <w:p w14:paraId="42F47EAA" w14:textId="77777777" w:rsidR="003D3D1D" w:rsidRPr="00D31D7D" w:rsidRDefault="003D3D1D" w:rsidP="003D3D1D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D31D7D">
        <w:rPr>
          <w:rFonts w:ascii="Helvetica" w:hAnsi="Helvetica" w:cs="Courier New"/>
          <w:color w:val="009900"/>
        </w:rPr>
        <w:t>“§ 1º - O Conselho Deliberativo se reunirá trimestralmente, ou extraordinariamente, por convocação de seu Presidente, de dois terços de seus membros ou do Presidente da INVESTE SÃO PAULO.”. (NR)</w:t>
      </w:r>
    </w:p>
    <w:p w14:paraId="38AC2270" w14:textId="77777777" w:rsidR="003D3D1D" w:rsidRPr="00D31D7D" w:rsidRDefault="003D3D1D" w:rsidP="003D3D1D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D31D7D">
        <w:rPr>
          <w:rFonts w:ascii="Helvetica" w:hAnsi="Helvetica" w:cs="Courier New"/>
          <w:color w:val="009900"/>
        </w:rPr>
        <w:t>Artigo 2º - Este decreto entra em vigor na data de sua publicação.</w:t>
      </w:r>
    </w:p>
    <w:p w14:paraId="3EB204FE" w14:textId="77777777" w:rsidR="003D3D1D" w:rsidRPr="00D31D7D" w:rsidRDefault="003D3D1D" w:rsidP="003D3D1D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D31D7D">
        <w:rPr>
          <w:rFonts w:ascii="Helvetica" w:hAnsi="Helvetica" w:cs="Courier New"/>
          <w:color w:val="009900"/>
        </w:rPr>
        <w:t>Palácio dos Bandeirantes, 8 de novembro de 2016</w:t>
      </w:r>
    </w:p>
    <w:p w14:paraId="4E766A1A" w14:textId="77777777" w:rsidR="003D3D1D" w:rsidRPr="00D31D7D" w:rsidRDefault="003D3D1D" w:rsidP="003D3D1D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D31D7D">
        <w:rPr>
          <w:rFonts w:ascii="Helvetica" w:hAnsi="Helvetica" w:cs="Courier New"/>
          <w:color w:val="009900"/>
        </w:rPr>
        <w:t>GERALDO ALCKMIN</w:t>
      </w:r>
    </w:p>
    <w:p w14:paraId="3CD101B9" w14:textId="69410DFE" w:rsidR="00D31D7D" w:rsidRPr="008958D1" w:rsidRDefault="00D31D7D" w:rsidP="003D3D1D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1D7D">
        <w:rPr>
          <w:rFonts w:ascii="Helvetica" w:hAnsi="Helvetica" w:cs="Courier New"/>
          <w:b/>
          <w:bCs/>
          <w:i/>
          <w:iCs/>
          <w:color w:val="000000"/>
        </w:rPr>
        <w:t>(*) Revogado pelo Decreto n</w:t>
      </w:r>
      <w:r w:rsidRPr="00D31D7D">
        <w:rPr>
          <w:rFonts w:ascii="Calibri" w:hAnsi="Calibri" w:cs="Calibri"/>
          <w:b/>
          <w:bCs/>
          <w:i/>
          <w:iCs/>
          <w:color w:val="000000"/>
        </w:rPr>
        <w:t>º</w:t>
      </w:r>
      <w:r w:rsidRPr="00D31D7D">
        <w:rPr>
          <w:rFonts w:ascii="Helvetica" w:hAnsi="Helvetica" w:cs="Courier New"/>
          <w:b/>
          <w:bCs/>
          <w:i/>
          <w:iCs/>
          <w:color w:val="000000"/>
        </w:rPr>
        <w:t xml:space="preserve"> 68.997, de 21 de outubro de 2024 </w:t>
      </w:r>
    </w:p>
    <w:sectPr w:rsidR="00D31D7D" w:rsidRPr="008958D1" w:rsidSect="007B7B2B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D1D"/>
    <w:rsid w:val="00020FA1"/>
    <w:rsid w:val="00045E6D"/>
    <w:rsid w:val="003D3D1D"/>
    <w:rsid w:val="00735063"/>
    <w:rsid w:val="00825C1C"/>
    <w:rsid w:val="009066B9"/>
    <w:rsid w:val="00D31D7D"/>
    <w:rsid w:val="00E0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DA9C"/>
  <w15:docId w15:val="{A0A7E72E-4052-495F-AF80-8BD14447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D1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31D7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31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801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Tania Mara de Oliveira</cp:lastModifiedBy>
  <cp:revision>4</cp:revision>
  <dcterms:created xsi:type="dcterms:W3CDTF">2016-11-09T11:02:00Z</dcterms:created>
  <dcterms:modified xsi:type="dcterms:W3CDTF">2024-10-22T17:34:00Z</dcterms:modified>
</cp:coreProperties>
</file>