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63F3" w14:textId="77777777" w:rsidR="004B7406" w:rsidRPr="004B7406" w:rsidRDefault="004B7406" w:rsidP="004B74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B74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B7406">
        <w:rPr>
          <w:rFonts w:ascii="Calibri" w:hAnsi="Calibri" w:cs="Calibri"/>
          <w:b/>
          <w:bCs/>
          <w:sz w:val="22"/>
          <w:szCs w:val="22"/>
        </w:rPr>
        <w:t>º</w:t>
      </w:r>
      <w:r w:rsidRPr="004B7406">
        <w:rPr>
          <w:rFonts w:ascii="Helvetica" w:hAnsi="Helvetica" w:cs="Courier New"/>
          <w:b/>
          <w:bCs/>
          <w:sz w:val="22"/>
          <w:szCs w:val="22"/>
        </w:rPr>
        <w:t xml:space="preserve"> 68.348, DE 29 DE FEVEREIRO DE 2024</w:t>
      </w:r>
    </w:p>
    <w:p w14:paraId="5DCA3ABD" w14:textId="77777777" w:rsidR="004B7406" w:rsidRPr="007F148C" w:rsidRDefault="004B7406" w:rsidP="004B74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Altera 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65.348, de 9 de dezembro de 020, que regulamenta 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artigo 15 da Lei Complementar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1.144, de 11 de julho de 2011, que disp</w:t>
      </w:r>
      <w:r w:rsidRPr="007F148C">
        <w:rPr>
          <w:rFonts w:ascii="Calibri" w:hAnsi="Calibri" w:cs="Calibri"/>
          <w:sz w:val="22"/>
          <w:szCs w:val="22"/>
        </w:rPr>
        <w:t>õ</w:t>
      </w:r>
      <w:r w:rsidRPr="007F148C">
        <w:rPr>
          <w:rFonts w:ascii="Helvetica" w:hAnsi="Helvetica" w:cs="Courier New"/>
          <w:sz w:val="22"/>
          <w:szCs w:val="22"/>
        </w:rPr>
        <w:t>e sobre a quantifica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fun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 Gerente de Organiza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Escolar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GOE, e acrescenta dispositivo ao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66.807, de 2 de junho de 2022, que regulamenta o Adicional de Complexidade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- ACG a que se refere a Lei Complementar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1.374, de 30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2022, e 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correlatas.</w:t>
      </w:r>
    </w:p>
    <w:p w14:paraId="323C6038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740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B7406">
        <w:rPr>
          <w:rFonts w:ascii="Calibri" w:hAnsi="Calibri" w:cs="Calibri"/>
          <w:b/>
          <w:bCs/>
          <w:sz w:val="22"/>
          <w:szCs w:val="22"/>
        </w:rPr>
        <w:t>Ã</w:t>
      </w:r>
      <w:r w:rsidRPr="004B7406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</w:t>
      </w:r>
    </w:p>
    <w:p w14:paraId="51440BF9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3A8C422C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"caput" do 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65.348, de 9 de dezembro de 2020, passa a vigorar com a seguinte reda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31D36F59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Fica fixado em 4.910 (quatro mil, novecentos e dez) o n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mero de fun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 Gerente de Organiza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Escolar, classificadas nas unidades escolares de acordo com o Anexo deste decreto.". (NR)</w:t>
      </w:r>
    </w:p>
    <w:p w14:paraId="17636940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Anexo a que se refere o 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65.348, de 9 de dezembro de 2020, fica substitu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 pelo Anexo deste decreto.</w:t>
      </w:r>
    </w:p>
    <w:p w14:paraId="5BC96D67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acrescentado o par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nico ao artigo 11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66.807, de 2 de junho de 2022, com a seguinte reda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5976E840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Arial" w:hAnsi="Arial" w:cs="Arial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Par</w:t>
      </w:r>
      <w:r w:rsidRPr="007F148C">
        <w:rPr>
          <w:rFonts w:ascii="Arial" w:hAnsi="Arial" w:cs="Arial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grafo </w:t>
      </w:r>
      <w:r w:rsidRPr="007F148C">
        <w:rPr>
          <w:rFonts w:ascii="Arial" w:hAnsi="Arial" w:cs="Arial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nico </w:t>
      </w:r>
      <w:r w:rsidRPr="007F148C">
        <w:rPr>
          <w:rFonts w:ascii="Arial" w:hAnsi="Arial" w:cs="Arial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Sobre o valor do Adicional de Complexidade de Gest</w:t>
      </w:r>
      <w:r w:rsidRPr="007F148C">
        <w:rPr>
          <w:rFonts w:ascii="Arial" w:hAnsi="Arial" w:cs="Arial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r w:rsidRPr="007F148C">
        <w:rPr>
          <w:rFonts w:ascii="Arial" w:hAnsi="Arial" w:cs="Arial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ACG, percebido pelo servidor designado para exercer a fun</w:t>
      </w:r>
      <w:r w:rsidRPr="007F148C">
        <w:rPr>
          <w:rFonts w:ascii="Arial" w:hAnsi="Arial" w:cs="Arial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Gerente de Organiza</w:t>
      </w:r>
      <w:r w:rsidRPr="007F148C">
        <w:rPr>
          <w:rFonts w:ascii="Arial" w:hAnsi="Arial" w:cs="Arial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Escolar, incidir</w:t>
      </w:r>
      <w:r w:rsidRPr="007F148C">
        <w:rPr>
          <w:rFonts w:ascii="Arial" w:hAnsi="Arial" w:cs="Arial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o, quando for o caso, o adicional por tempo de servi</w:t>
      </w:r>
      <w:r w:rsidRPr="007F148C">
        <w:rPr>
          <w:rFonts w:ascii="Arial" w:hAnsi="Arial" w:cs="Arial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e a sexta parte dos vencimentos, de acordo com o disposto no artigo 16 da Lei Complementar n</w:t>
      </w:r>
      <w:r w:rsidRPr="007F148C">
        <w:rPr>
          <w:rFonts w:ascii="Arial" w:hAnsi="Arial" w:cs="Arial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1.144, de 11 de julho de 2011.</w:t>
      </w:r>
      <w:r w:rsidRPr="007F148C">
        <w:rPr>
          <w:rFonts w:ascii="Arial" w:hAnsi="Arial" w:cs="Arial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>.</w:t>
      </w:r>
    </w:p>
    <w:p w14:paraId="41B8C54D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As despesas decorrentes deste decreto correr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conta das dota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prias consignadas no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 xml:space="preserve">amento vigente, vinculadas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conta estadual do Fundo de Manuten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Desenvolvimento da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B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sica e de Valoriza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dos Profissionais da Educa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- FUNDEB.</w:t>
      </w:r>
    </w:p>
    <w:p w14:paraId="687603F2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5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1282471D" w14:textId="77777777" w:rsidR="004B7406" w:rsidRPr="007F148C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2AEEE21A" w14:textId="77777777" w:rsidR="004B7406" w:rsidRDefault="004B7406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p w14:paraId="0EB12DB1" w14:textId="158348FE" w:rsidR="00073218" w:rsidRPr="00627CC3" w:rsidRDefault="00073218" w:rsidP="004B740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27CC3">
        <w:rPr>
          <w:rFonts w:ascii="Helvetica" w:hAnsi="Helvetica" w:cs="Helvetica"/>
          <w:b/>
          <w:bCs/>
          <w:i/>
          <w:iCs/>
          <w:sz w:val="22"/>
          <w:szCs w:val="22"/>
        </w:rPr>
        <w:t>Obs.: Anexo em PDF constante para download</w:t>
      </w:r>
    </w:p>
    <w:sectPr w:rsidR="00073218" w:rsidRPr="00627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06"/>
    <w:rsid w:val="00073218"/>
    <w:rsid w:val="004B7406"/>
    <w:rsid w:val="0062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BCB"/>
  <w15:chartTrackingRefBased/>
  <w15:docId w15:val="{0A12749F-7322-4553-A077-AF821EEA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4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4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4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74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74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74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74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7406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4B740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B740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2024-03-01T13:07:00Z</dcterms:created>
  <dcterms:modified xsi:type="dcterms:W3CDTF">2024-03-04T16:10:00Z</dcterms:modified>
</cp:coreProperties>
</file>