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DD" w:rsidRPr="002557FA" w:rsidRDefault="00BF50DD" w:rsidP="002557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2557FA">
        <w:rPr>
          <w:rFonts w:ascii="Helvetica-Normal" w:hAnsi="Helvetica-Normal" w:cs="Courier New"/>
          <w:b/>
          <w:color w:val="000000"/>
        </w:rPr>
        <w:t>DECRETO Nº 62.729, DE 28 DE JULHO DE 2017</w:t>
      </w:r>
    </w:p>
    <w:p w:rsidR="00BF50DD" w:rsidRPr="00745F4E" w:rsidRDefault="00BF50DD" w:rsidP="002557FA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745F4E">
        <w:rPr>
          <w:rFonts w:ascii="Helvetica-Normal" w:hAnsi="Helvetica-Normal" w:cs="Courier New"/>
          <w:color w:val="000000"/>
        </w:rPr>
        <w:t>Acrescenta dispositivo ao Decreto nº 57.462, de 26 de outubro de 2011, que regulamenta no âmbito da Secretaria da Educação o processo de certificação ocupacional para a função de Gerente de Organização Escolar</w:t>
      </w:r>
    </w:p>
    <w:p w:rsidR="00BF50DD" w:rsidRPr="00576B07" w:rsidRDefault="00BF50DD" w:rsidP="00BF50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b/>
          <w:color w:val="009900"/>
        </w:rPr>
      </w:pPr>
      <w:r w:rsidRPr="00576B07">
        <w:rPr>
          <w:rFonts w:ascii="Helvetica-Normal" w:hAnsi="Helvetica-Normal" w:cs="Courier New"/>
          <w:b/>
          <w:color w:val="009900"/>
        </w:rPr>
        <w:t xml:space="preserve">GERALDO ALCKMIN, </w:t>
      </w:r>
      <w:r w:rsidR="002557FA" w:rsidRPr="00576B07">
        <w:rPr>
          <w:rFonts w:ascii="Helvetica-Normal" w:hAnsi="Helvetica-Normal" w:cs="Courier New"/>
          <w:b/>
          <w:color w:val="009900"/>
        </w:rPr>
        <w:t>GOVERNADOR DO ESTADO DE SÃO PAULO</w:t>
      </w:r>
      <w:r w:rsidRPr="00576B07">
        <w:rPr>
          <w:rFonts w:ascii="Helvetica-Normal" w:hAnsi="Helvetica-Normal" w:cs="Courier New"/>
          <w:b/>
          <w:color w:val="009900"/>
        </w:rPr>
        <w:t xml:space="preserve">, no uso de suas atribuições legais, </w:t>
      </w:r>
    </w:p>
    <w:p w:rsidR="00BF50DD" w:rsidRPr="00576B07" w:rsidRDefault="00BF50DD" w:rsidP="00BF50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b/>
          <w:color w:val="009900"/>
        </w:rPr>
      </w:pPr>
      <w:r w:rsidRPr="00576B07">
        <w:rPr>
          <w:rFonts w:ascii="Helvetica-Normal" w:hAnsi="Helvetica-Normal" w:cs="Courier New"/>
          <w:b/>
          <w:color w:val="009900"/>
        </w:rPr>
        <w:t>Decreta:</w:t>
      </w:r>
    </w:p>
    <w:p w:rsidR="00BF50DD" w:rsidRPr="00576B07" w:rsidRDefault="00BF50DD" w:rsidP="00BF50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b/>
          <w:color w:val="009900"/>
        </w:rPr>
      </w:pPr>
      <w:r w:rsidRPr="00576B07">
        <w:rPr>
          <w:rFonts w:ascii="Helvetica-Normal" w:hAnsi="Helvetica-Normal" w:cs="Courier New"/>
          <w:b/>
          <w:color w:val="009900"/>
        </w:rPr>
        <w:t>Artigo 1º - O artigo 13 do Decreto nº 57.462, de 26 de outubro de 2011, passa a vigorar acrescido de § 2º, com a seguinte redação, ficando renumerado o atual Parágrafo único como § 1º:</w:t>
      </w:r>
    </w:p>
    <w:p w:rsidR="00BF50DD" w:rsidRPr="00576B07" w:rsidRDefault="00BF50DD" w:rsidP="00BF50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b/>
          <w:color w:val="009900"/>
        </w:rPr>
      </w:pPr>
      <w:r w:rsidRPr="00576B07">
        <w:rPr>
          <w:rFonts w:ascii="Helvetica-Normal" w:hAnsi="Helvetica-Normal" w:cs="Courier New"/>
          <w:b/>
          <w:color w:val="009900"/>
        </w:rPr>
        <w:t>“§ 2º - O prazo a que alude o “caput” deste artigo poderá, em caso excepcional, ser prorrogado pelo Governador mediante a apresentação de justificativa fundamentada do Secretário da Educação.”.</w:t>
      </w:r>
    </w:p>
    <w:p w:rsidR="00BF50DD" w:rsidRPr="00576B07" w:rsidRDefault="00BF50DD" w:rsidP="00BF50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b/>
          <w:color w:val="009900"/>
        </w:rPr>
      </w:pPr>
      <w:r w:rsidRPr="00576B07">
        <w:rPr>
          <w:rFonts w:ascii="Helvetica-Normal" w:hAnsi="Helvetica-Normal" w:cs="Courier New"/>
          <w:b/>
          <w:color w:val="009900"/>
        </w:rPr>
        <w:t>Artigo 2º - Este decreto entra em vigor na data de sua publicação, retroagindo seus efeitos a 27 de julho de 2017.</w:t>
      </w:r>
    </w:p>
    <w:p w:rsidR="00BF50DD" w:rsidRPr="00576B07" w:rsidRDefault="00BF50DD" w:rsidP="00BF50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b/>
          <w:color w:val="009900"/>
        </w:rPr>
      </w:pPr>
      <w:r w:rsidRPr="00576B07">
        <w:rPr>
          <w:rFonts w:ascii="Helvetica-Normal" w:hAnsi="Helvetica-Normal" w:cs="Courier New"/>
          <w:b/>
          <w:color w:val="009900"/>
        </w:rPr>
        <w:t>Palácio dos Bandeirantes, 28 de julho de 2017</w:t>
      </w:r>
    </w:p>
    <w:p w:rsidR="00BF50DD" w:rsidRDefault="00BF50DD" w:rsidP="00BF50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b/>
          <w:color w:val="009900"/>
        </w:rPr>
      </w:pPr>
      <w:r w:rsidRPr="00576B07">
        <w:rPr>
          <w:rFonts w:ascii="Helvetica-Normal" w:hAnsi="Helvetica-Normal" w:cs="Courier New"/>
          <w:b/>
          <w:color w:val="009900"/>
        </w:rPr>
        <w:t>GERALDO ALCKMIN</w:t>
      </w:r>
    </w:p>
    <w:p w:rsidR="00576B07" w:rsidRPr="00576B07" w:rsidRDefault="00576B07" w:rsidP="00BF50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b/>
          <w:color w:val="009900"/>
        </w:rPr>
      </w:pPr>
      <w:r>
        <w:rPr>
          <w:rFonts w:ascii="Helvetica-Normal" w:hAnsi="Helvetica-Normal" w:cs="Helvetica-Normal"/>
          <w:b/>
          <w:bCs/>
          <w:i/>
          <w:iCs/>
          <w:color w:val="000000"/>
        </w:rPr>
        <w:t>(</w:t>
      </w:r>
      <w:r>
        <w:rPr>
          <w:rFonts w:ascii="Helvetica-Normal" w:hAnsi="Helvetica-Normal" w:cs="Helvetica-Normal"/>
          <w:b/>
          <w:bCs/>
          <w:i/>
          <w:iCs/>
          <w:color w:val="800080"/>
        </w:rPr>
        <w:t>*</w:t>
      </w:r>
      <w:r>
        <w:rPr>
          <w:rFonts w:ascii="Helvetica-Normal" w:hAnsi="Helvetica-Normal" w:cs="Helvetica-Normal"/>
          <w:b/>
          <w:bCs/>
          <w:i/>
          <w:iCs/>
          <w:color w:val="000000"/>
        </w:rPr>
        <w:t>) Revogado pelo Decreto nº 64.902, de 01 de abril de 2020</w:t>
      </w:r>
      <w:bookmarkStart w:id="0" w:name="_GoBack"/>
      <w:bookmarkEnd w:id="0"/>
    </w:p>
    <w:sectPr w:rsidR="00576B07" w:rsidRPr="00576B07" w:rsidSect="00745F4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03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F50DD"/>
    <w:rsid w:val="002557FA"/>
    <w:rsid w:val="00576B07"/>
    <w:rsid w:val="00992557"/>
    <w:rsid w:val="00B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5B77D-B984-439E-93A5-962C77C9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0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2017-07-31T15:01:00Z</dcterms:created>
  <dcterms:modified xsi:type="dcterms:W3CDTF">2020-04-02T13:36:00Z</dcterms:modified>
</cp:coreProperties>
</file>