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3D" w:rsidRPr="00365F31" w:rsidRDefault="0087533D" w:rsidP="00365F3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365F31">
        <w:rPr>
          <w:rFonts w:ascii="Helvetica" w:hAnsi="Helvetica"/>
          <w:b/>
          <w:color w:val="000000"/>
          <w:sz w:val="22"/>
          <w:szCs w:val="22"/>
        </w:rPr>
        <w:t>DECRETO N</w:t>
      </w:r>
      <w:r w:rsidRPr="00365F31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365F31">
        <w:rPr>
          <w:rFonts w:ascii="Helvetica" w:hAnsi="Helvetica"/>
          <w:b/>
          <w:color w:val="000000"/>
          <w:sz w:val="22"/>
          <w:szCs w:val="22"/>
        </w:rPr>
        <w:t xml:space="preserve"> 65.028, DE 24 DE JUNHO DE 2020</w:t>
      </w:r>
    </w:p>
    <w:p w:rsidR="0087533D" w:rsidRPr="00FC32AC" w:rsidRDefault="0087533D" w:rsidP="00365F3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 xml:space="preserve">Transfere, do Departamento de </w:t>
      </w:r>
      <w:r w:rsidRPr="00FC32AC">
        <w:rPr>
          <w:rFonts w:ascii="Cambria" w:hAnsi="Cambria" w:cs="Cambria"/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guas e Energia El</w:t>
      </w:r>
      <w:r w:rsidRPr="00FC32AC">
        <w:rPr>
          <w:rFonts w:ascii="Cambria" w:hAnsi="Cambria" w:cs="Cambria"/>
          <w:color w:val="000000"/>
          <w:sz w:val="22"/>
          <w:szCs w:val="22"/>
        </w:rPr>
        <w:t>é</w:t>
      </w:r>
      <w:r w:rsidRPr="00FC32AC">
        <w:rPr>
          <w:rFonts w:ascii="Helvetica" w:hAnsi="Helvetica"/>
          <w:color w:val="000000"/>
          <w:sz w:val="22"/>
          <w:szCs w:val="22"/>
        </w:rPr>
        <w:t xml:space="preserve">trica </w:t>
      </w:r>
      <w:r w:rsidRPr="00FC32AC">
        <w:rPr>
          <w:rFonts w:ascii="Cambria" w:hAnsi="Cambria" w:cs="Cambria"/>
          <w:color w:val="000000"/>
          <w:sz w:val="22"/>
          <w:szCs w:val="22"/>
        </w:rPr>
        <w:t>–</w:t>
      </w:r>
      <w:r w:rsidRPr="00FC32AC">
        <w:rPr>
          <w:rFonts w:ascii="Helvetica" w:hAnsi="Helvetica"/>
          <w:color w:val="000000"/>
          <w:sz w:val="22"/>
          <w:szCs w:val="22"/>
        </w:rPr>
        <w:t xml:space="preserve"> DAEE, a Unidade que especifica e d</w:t>
      </w:r>
      <w:r w:rsidRPr="00FC32AC">
        <w:rPr>
          <w:rFonts w:ascii="Cambria" w:hAnsi="Cambria" w:cs="Cambria"/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 xml:space="preserve"> provid</w:t>
      </w:r>
      <w:r w:rsidRPr="00FC32AC">
        <w:rPr>
          <w:rFonts w:ascii="Cambria" w:hAnsi="Cambria" w:cs="Cambria"/>
          <w:color w:val="000000"/>
          <w:sz w:val="22"/>
          <w:szCs w:val="22"/>
        </w:rPr>
        <w:t>ê</w:t>
      </w:r>
      <w:r w:rsidRPr="00FC32AC">
        <w:rPr>
          <w:rFonts w:ascii="Helvetica" w:hAnsi="Helvetica"/>
          <w:color w:val="000000"/>
          <w:sz w:val="22"/>
          <w:szCs w:val="22"/>
        </w:rPr>
        <w:t>ncias correlatas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>JO</w:t>
      </w:r>
      <w:r w:rsidRPr="00FC32AC">
        <w:rPr>
          <w:rFonts w:ascii="Cambria" w:hAnsi="Cambria" w:cs="Cambria"/>
          <w:color w:val="000000"/>
          <w:sz w:val="22"/>
          <w:szCs w:val="22"/>
        </w:rPr>
        <w:t>Ã</w:t>
      </w:r>
      <w:r w:rsidRPr="00FC32AC">
        <w:rPr>
          <w:rFonts w:ascii="Helvetica" w:hAnsi="Helvetica"/>
          <w:color w:val="000000"/>
          <w:sz w:val="22"/>
          <w:szCs w:val="22"/>
        </w:rPr>
        <w:t xml:space="preserve">O DORIA, </w:t>
      </w:r>
      <w:r w:rsidR="00365F31" w:rsidRPr="00FC32AC">
        <w:rPr>
          <w:rFonts w:ascii="Helvetica" w:hAnsi="Helvetica"/>
          <w:color w:val="000000"/>
          <w:sz w:val="22"/>
          <w:szCs w:val="22"/>
        </w:rPr>
        <w:t>GOVERNADOR DO ESTADO DE S</w:t>
      </w:r>
      <w:r w:rsidR="00365F31" w:rsidRPr="00FC32AC">
        <w:rPr>
          <w:rFonts w:ascii="Cambria" w:hAnsi="Cambria" w:cs="Cambria"/>
          <w:color w:val="000000"/>
          <w:sz w:val="22"/>
          <w:szCs w:val="22"/>
        </w:rPr>
        <w:t>Ã</w:t>
      </w:r>
      <w:r w:rsidR="00365F31" w:rsidRPr="00FC32AC">
        <w:rPr>
          <w:rFonts w:ascii="Helvetica" w:hAnsi="Helvetica"/>
          <w:color w:val="000000"/>
          <w:sz w:val="22"/>
          <w:szCs w:val="22"/>
        </w:rPr>
        <w:t>O PAULO</w:t>
      </w:r>
      <w:r w:rsidRPr="00FC32AC">
        <w:rPr>
          <w:rFonts w:ascii="Helvetica" w:hAnsi="Helvetica"/>
          <w:color w:val="000000"/>
          <w:sz w:val="22"/>
          <w:szCs w:val="22"/>
        </w:rPr>
        <w:t>, no uso de suas atribui</w:t>
      </w:r>
      <w:r w:rsidRPr="00FC32AC">
        <w:rPr>
          <w:rFonts w:ascii="Cambria" w:hAnsi="Cambria" w:cs="Cambria"/>
          <w:color w:val="000000"/>
          <w:sz w:val="22"/>
          <w:szCs w:val="22"/>
        </w:rPr>
        <w:t>çõ</w:t>
      </w:r>
      <w:r w:rsidRPr="00FC32AC">
        <w:rPr>
          <w:rFonts w:ascii="Helvetica" w:hAnsi="Helvetica"/>
          <w:color w:val="000000"/>
          <w:sz w:val="22"/>
          <w:szCs w:val="22"/>
        </w:rPr>
        <w:t>es legais,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>Decreta: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>Artigo 1</w:t>
      </w:r>
      <w:r w:rsidRPr="00FC32AC">
        <w:rPr>
          <w:rFonts w:ascii="Cambria" w:hAnsi="Cambria" w:cs="Cambria"/>
          <w:color w:val="000000"/>
          <w:sz w:val="22"/>
          <w:szCs w:val="22"/>
        </w:rPr>
        <w:t>º</w:t>
      </w:r>
      <w:r w:rsidRPr="00FC32AC">
        <w:rPr>
          <w:rFonts w:ascii="Helvetica" w:hAnsi="Helvetica"/>
          <w:color w:val="000000"/>
          <w:sz w:val="22"/>
          <w:szCs w:val="22"/>
        </w:rPr>
        <w:t xml:space="preserve"> - A Unidade de Gerenciamento do Programa </w:t>
      </w:r>
      <w:r w:rsidRPr="00FC32AC">
        <w:rPr>
          <w:rFonts w:ascii="Cambria" w:hAnsi="Cambria" w:cs="Cambria"/>
          <w:color w:val="000000"/>
          <w:sz w:val="22"/>
          <w:szCs w:val="22"/>
        </w:rPr>
        <w:t>–</w:t>
      </w:r>
      <w:r w:rsidRPr="00FC32AC">
        <w:rPr>
          <w:rFonts w:ascii="Helvetica" w:hAnsi="Helvetica"/>
          <w:color w:val="000000"/>
          <w:sz w:val="22"/>
          <w:szCs w:val="22"/>
        </w:rPr>
        <w:t xml:space="preserve"> UGP-V</w:t>
      </w:r>
      <w:r w:rsidRPr="00FC32AC">
        <w:rPr>
          <w:rFonts w:ascii="Cambria" w:hAnsi="Cambria" w:cs="Cambria"/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RZEAS, criada pelo Decreto n</w:t>
      </w:r>
      <w:r w:rsidRPr="00FC32AC">
        <w:rPr>
          <w:rFonts w:ascii="Cambria" w:hAnsi="Cambria" w:cs="Cambria"/>
          <w:color w:val="000000"/>
          <w:sz w:val="22"/>
          <w:szCs w:val="22"/>
        </w:rPr>
        <w:t>º</w:t>
      </w:r>
      <w:r w:rsidRPr="00FC32AC">
        <w:rPr>
          <w:rFonts w:ascii="Helvetica" w:hAnsi="Helvetica"/>
          <w:color w:val="000000"/>
          <w:sz w:val="22"/>
          <w:szCs w:val="22"/>
        </w:rPr>
        <w:t xml:space="preserve"> 55.724, de 20 de abril de 2010, fica transferida para a Unidade de Gest</w:t>
      </w:r>
      <w:r w:rsidRPr="00FC32AC">
        <w:rPr>
          <w:rFonts w:ascii="Cambria" w:hAnsi="Cambria" w:cs="Cambria"/>
          <w:color w:val="000000"/>
          <w:sz w:val="22"/>
          <w:szCs w:val="22"/>
        </w:rPr>
        <w:t>ã</w:t>
      </w:r>
      <w:r w:rsidRPr="00FC32AC">
        <w:rPr>
          <w:rFonts w:ascii="Helvetica" w:hAnsi="Helvetica"/>
          <w:color w:val="000000"/>
          <w:sz w:val="22"/>
          <w:szCs w:val="22"/>
        </w:rPr>
        <w:t>o de Projetos do Gabinete do Secret</w:t>
      </w:r>
      <w:r w:rsidRPr="00FC32AC">
        <w:rPr>
          <w:rFonts w:ascii="Cambria" w:hAnsi="Cambria" w:cs="Cambria"/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rio de Infraestrutura e Meio Ambiente.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>Artigo 2</w:t>
      </w:r>
      <w:r w:rsidRPr="00FC32AC">
        <w:rPr>
          <w:rFonts w:ascii="Cambria" w:hAnsi="Cambria" w:cs="Cambria"/>
          <w:color w:val="000000"/>
          <w:sz w:val="22"/>
          <w:szCs w:val="22"/>
        </w:rPr>
        <w:t>º</w:t>
      </w:r>
      <w:r w:rsidRPr="00FC32AC">
        <w:rPr>
          <w:rFonts w:ascii="Helvetica" w:hAnsi="Helvetica"/>
          <w:color w:val="000000"/>
          <w:sz w:val="22"/>
          <w:szCs w:val="22"/>
        </w:rPr>
        <w:t xml:space="preserve"> - Os dispositivos adiante relacionados do Decreto n</w:t>
      </w:r>
      <w:r w:rsidRPr="00FC32AC">
        <w:rPr>
          <w:rFonts w:ascii="Cambria" w:hAnsi="Cambria" w:cs="Cambria"/>
          <w:color w:val="000000"/>
          <w:sz w:val="22"/>
          <w:szCs w:val="22"/>
        </w:rPr>
        <w:t>º</w:t>
      </w:r>
      <w:r w:rsidRPr="00FC32AC">
        <w:rPr>
          <w:rFonts w:ascii="Helvetica" w:hAnsi="Helvetica"/>
          <w:color w:val="000000"/>
          <w:sz w:val="22"/>
          <w:szCs w:val="22"/>
        </w:rPr>
        <w:t xml:space="preserve"> 55.724, de 20 de abril de 2010, passam a vigorar com a seguinte reda</w:t>
      </w:r>
      <w:r w:rsidRPr="00FC32AC">
        <w:rPr>
          <w:rFonts w:ascii="Cambria" w:hAnsi="Cambria" w:cs="Cambria"/>
          <w:color w:val="000000"/>
          <w:sz w:val="22"/>
          <w:szCs w:val="22"/>
        </w:rPr>
        <w:t>çã</w:t>
      </w:r>
      <w:r w:rsidRPr="00FC32AC">
        <w:rPr>
          <w:rFonts w:ascii="Helvetica" w:hAnsi="Helvetica"/>
          <w:color w:val="000000"/>
          <w:sz w:val="22"/>
          <w:szCs w:val="22"/>
        </w:rPr>
        <w:t>o: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 xml:space="preserve">I </w:t>
      </w:r>
      <w:r w:rsidRPr="00FC32AC">
        <w:rPr>
          <w:color w:val="000000"/>
          <w:sz w:val="22"/>
          <w:szCs w:val="22"/>
        </w:rPr>
        <w:t>–</w:t>
      </w:r>
      <w:r w:rsidRPr="00FC32AC">
        <w:rPr>
          <w:rFonts w:ascii="Helvetica" w:hAnsi="Helvetica"/>
          <w:color w:val="000000"/>
          <w:sz w:val="22"/>
          <w:szCs w:val="22"/>
        </w:rPr>
        <w:t xml:space="preserve"> o </w:t>
      </w:r>
      <w:r w:rsidRPr="00FC32AC">
        <w:rPr>
          <w:color w:val="000000"/>
          <w:sz w:val="22"/>
          <w:szCs w:val="22"/>
        </w:rPr>
        <w:t>“</w:t>
      </w:r>
      <w:r w:rsidRPr="00FC32AC">
        <w:rPr>
          <w:rFonts w:ascii="Helvetica" w:hAnsi="Helvetica"/>
          <w:color w:val="000000"/>
          <w:sz w:val="22"/>
          <w:szCs w:val="22"/>
        </w:rPr>
        <w:t>caput</w:t>
      </w:r>
      <w:r w:rsidRPr="00FC32AC">
        <w:rPr>
          <w:color w:val="000000"/>
          <w:sz w:val="22"/>
          <w:szCs w:val="22"/>
        </w:rPr>
        <w:t>”</w:t>
      </w:r>
      <w:r w:rsidRPr="00FC32AC">
        <w:rPr>
          <w:rFonts w:ascii="Helvetica" w:hAnsi="Helvetica"/>
          <w:color w:val="000000"/>
          <w:sz w:val="22"/>
          <w:szCs w:val="22"/>
        </w:rPr>
        <w:t xml:space="preserve"> do artigo 3</w:t>
      </w:r>
      <w:r w:rsidRPr="00FC32AC">
        <w:rPr>
          <w:color w:val="000000"/>
          <w:sz w:val="22"/>
          <w:szCs w:val="22"/>
        </w:rPr>
        <w:t>º</w:t>
      </w:r>
      <w:r w:rsidRPr="00FC32AC">
        <w:rPr>
          <w:rFonts w:ascii="Helvetica" w:hAnsi="Helvetica"/>
          <w:color w:val="000000"/>
          <w:sz w:val="22"/>
          <w:szCs w:val="22"/>
        </w:rPr>
        <w:t>: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color w:val="000000"/>
          <w:sz w:val="22"/>
          <w:szCs w:val="22"/>
        </w:rPr>
        <w:t>“</w:t>
      </w:r>
      <w:r w:rsidRPr="00FC32AC">
        <w:rPr>
          <w:rFonts w:ascii="Helvetica" w:hAnsi="Helvetica"/>
          <w:color w:val="000000"/>
          <w:sz w:val="22"/>
          <w:szCs w:val="22"/>
        </w:rPr>
        <w:t>Artigo 3</w:t>
      </w:r>
      <w:r w:rsidRPr="00FC32AC">
        <w:rPr>
          <w:color w:val="000000"/>
          <w:sz w:val="22"/>
          <w:szCs w:val="22"/>
        </w:rPr>
        <w:t>º</w:t>
      </w:r>
      <w:r w:rsidRPr="00FC32AC">
        <w:rPr>
          <w:rFonts w:ascii="Helvetica" w:hAnsi="Helvetica"/>
          <w:color w:val="000000"/>
          <w:sz w:val="22"/>
          <w:szCs w:val="22"/>
        </w:rPr>
        <w:t xml:space="preserve"> - </w:t>
      </w:r>
      <w:r w:rsidRPr="00FC32AC">
        <w:rPr>
          <w:rFonts w:ascii="Cambria" w:hAnsi="Cambria" w:cs="Cambria"/>
          <w:color w:val="000000"/>
          <w:sz w:val="22"/>
          <w:szCs w:val="22"/>
        </w:rPr>
        <w:t>À</w:t>
      </w:r>
      <w:r w:rsidRPr="00FC32AC">
        <w:rPr>
          <w:rFonts w:ascii="Helvetica" w:hAnsi="Helvetica"/>
          <w:color w:val="000000"/>
          <w:sz w:val="22"/>
          <w:szCs w:val="22"/>
        </w:rPr>
        <w:t xml:space="preserve"> Unidade de Gerenciamento do Programa </w:t>
      </w:r>
      <w:r w:rsidRPr="00FC32AC">
        <w:rPr>
          <w:rFonts w:ascii="Cambria" w:hAnsi="Cambria" w:cs="Cambria"/>
          <w:color w:val="000000"/>
          <w:sz w:val="22"/>
          <w:szCs w:val="22"/>
        </w:rPr>
        <w:t>–</w:t>
      </w:r>
      <w:r w:rsidRPr="00FC32AC">
        <w:rPr>
          <w:rFonts w:ascii="Helvetica" w:hAnsi="Helvetica"/>
          <w:color w:val="000000"/>
          <w:sz w:val="22"/>
          <w:szCs w:val="22"/>
        </w:rPr>
        <w:t xml:space="preserve"> UGP-V</w:t>
      </w:r>
      <w:r w:rsidRPr="00FC32AC">
        <w:rPr>
          <w:rFonts w:ascii="Cambria" w:hAnsi="Cambria" w:cs="Cambria"/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RZEAS cabe:</w:t>
      </w:r>
      <w:r w:rsidRPr="00FC32AC">
        <w:rPr>
          <w:rFonts w:ascii="Cambria" w:hAnsi="Cambria" w:cs="Cambria"/>
          <w:color w:val="000000"/>
          <w:sz w:val="22"/>
          <w:szCs w:val="22"/>
        </w:rPr>
        <w:t>”</w:t>
      </w:r>
      <w:r w:rsidRPr="00FC32AC">
        <w:rPr>
          <w:rFonts w:ascii="Helvetica" w:hAnsi="Helvetica"/>
          <w:color w:val="000000"/>
          <w:sz w:val="22"/>
          <w:szCs w:val="22"/>
        </w:rPr>
        <w:t>; (NR)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 xml:space="preserve">II </w:t>
      </w:r>
      <w:r w:rsidRPr="00FC32AC">
        <w:rPr>
          <w:color w:val="000000"/>
          <w:sz w:val="22"/>
          <w:szCs w:val="22"/>
        </w:rPr>
        <w:t>–</w:t>
      </w:r>
      <w:r w:rsidRPr="00FC32AC">
        <w:rPr>
          <w:rFonts w:ascii="Helvetica" w:hAnsi="Helvetica"/>
          <w:color w:val="000000"/>
          <w:sz w:val="22"/>
          <w:szCs w:val="22"/>
        </w:rPr>
        <w:t xml:space="preserve"> o inciso I do artigo 5</w:t>
      </w:r>
      <w:r w:rsidRPr="00FC32AC">
        <w:rPr>
          <w:color w:val="000000"/>
          <w:sz w:val="22"/>
          <w:szCs w:val="22"/>
        </w:rPr>
        <w:t>º</w:t>
      </w:r>
      <w:r w:rsidRPr="00FC32AC">
        <w:rPr>
          <w:rFonts w:ascii="Helvetica" w:hAnsi="Helvetica"/>
          <w:color w:val="000000"/>
          <w:sz w:val="22"/>
          <w:szCs w:val="22"/>
        </w:rPr>
        <w:t>: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color w:val="000000"/>
          <w:sz w:val="22"/>
          <w:szCs w:val="22"/>
        </w:rPr>
        <w:t>“</w:t>
      </w:r>
      <w:r w:rsidRPr="00FC32AC">
        <w:rPr>
          <w:rFonts w:ascii="Helvetica" w:hAnsi="Helvetica"/>
          <w:color w:val="000000"/>
          <w:sz w:val="22"/>
          <w:szCs w:val="22"/>
        </w:rPr>
        <w:t xml:space="preserve">I </w:t>
      </w:r>
      <w:r w:rsidRPr="00FC32AC">
        <w:rPr>
          <w:color w:val="000000"/>
          <w:sz w:val="22"/>
          <w:szCs w:val="22"/>
        </w:rPr>
        <w:t>–</w:t>
      </w:r>
      <w:r w:rsidRPr="00FC32AC">
        <w:rPr>
          <w:rFonts w:ascii="Helvetica" w:hAnsi="Helvetica"/>
          <w:color w:val="000000"/>
          <w:sz w:val="22"/>
          <w:szCs w:val="22"/>
        </w:rPr>
        <w:t xml:space="preserve"> responder pela UGP-V</w:t>
      </w:r>
      <w:r w:rsidRPr="00FC32AC">
        <w:rPr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RZEAS e assessorar a Unidade de Gest</w:t>
      </w:r>
      <w:r w:rsidRPr="00FC32AC">
        <w:rPr>
          <w:color w:val="000000"/>
          <w:sz w:val="22"/>
          <w:szCs w:val="22"/>
        </w:rPr>
        <w:t>ã</w:t>
      </w:r>
      <w:r w:rsidRPr="00FC32AC">
        <w:rPr>
          <w:rFonts w:ascii="Helvetica" w:hAnsi="Helvetica"/>
          <w:color w:val="000000"/>
          <w:sz w:val="22"/>
          <w:szCs w:val="22"/>
        </w:rPr>
        <w:t>o de Projetos do Gabinete do Secret</w:t>
      </w:r>
      <w:r w:rsidRPr="00FC32AC">
        <w:rPr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rio de Infraestrutura e Meio Ambiente no encaminhamento das quest</w:t>
      </w:r>
      <w:r w:rsidRPr="00FC32AC">
        <w:rPr>
          <w:rFonts w:ascii="Cambria" w:hAnsi="Cambria" w:cs="Cambria"/>
          <w:color w:val="000000"/>
          <w:sz w:val="22"/>
          <w:szCs w:val="22"/>
        </w:rPr>
        <w:t>õ</w:t>
      </w:r>
      <w:r w:rsidRPr="00FC32AC">
        <w:rPr>
          <w:rFonts w:ascii="Helvetica" w:hAnsi="Helvetica"/>
          <w:color w:val="000000"/>
          <w:sz w:val="22"/>
          <w:szCs w:val="22"/>
        </w:rPr>
        <w:t>es relativas ao Programa;</w:t>
      </w:r>
      <w:r w:rsidRPr="00FC32AC">
        <w:rPr>
          <w:rFonts w:ascii="Cambria" w:hAnsi="Cambria" w:cs="Cambria"/>
          <w:color w:val="000000"/>
          <w:sz w:val="22"/>
          <w:szCs w:val="22"/>
        </w:rPr>
        <w:t>”</w:t>
      </w:r>
      <w:r w:rsidRPr="00FC32AC">
        <w:rPr>
          <w:rFonts w:ascii="Helvetica" w:hAnsi="Helvetica"/>
          <w:color w:val="000000"/>
          <w:sz w:val="22"/>
          <w:szCs w:val="22"/>
        </w:rPr>
        <w:t>; (NR)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 xml:space="preserve">III </w:t>
      </w:r>
      <w:r w:rsidRPr="00FC32AC">
        <w:rPr>
          <w:color w:val="000000"/>
          <w:sz w:val="22"/>
          <w:szCs w:val="22"/>
        </w:rPr>
        <w:t>–</w:t>
      </w:r>
      <w:r w:rsidRPr="00FC32AC">
        <w:rPr>
          <w:rFonts w:ascii="Helvetica" w:hAnsi="Helvetica"/>
          <w:color w:val="000000"/>
          <w:sz w:val="22"/>
          <w:szCs w:val="22"/>
        </w:rPr>
        <w:t xml:space="preserve"> o artigo 6</w:t>
      </w:r>
      <w:r w:rsidRPr="00FC32AC">
        <w:rPr>
          <w:color w:val="000000"/>
          <w:sz w:val="22"/>
          <w:szCs w:val="22"/>
        </w:rPr>
        <w:t>º</w:t>
      </w:r>
      <w:r w:rsidRPr="00FC32AC">
        <w:rPr>
          <w:rFonts w:ascii="Helvetica" w:hAnsi="Helvetica"/>
          <w:color w:val="000000"/>
          <w:sz w:val="22"/>
          <w:szCs w:val="22"/>
        </w:rPr>
        <w:t>: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color w:val="000000"/>
          <w:sz w:val="22"/>
          <w:szCs w:val="22"/>
        </w:rPr>
        <w:t>“</w:t>
      </w:r>
      <w:r w:rsidRPr="00FC32AC">
        <w:rPr>
          <w:rFonts w:ascii="Helvetica" w:hAnsi="Helvetica"/>
          <w:color w:val="000000"/>
          <w:sz w:val="22"/>
          <w:szCs w:val="22"/>
        </w:rPr>
        <w:t>Artigo 6</w:t>
      </w:r>
      <w:r w:rsidRPr="00FC32AC">
        <w:rPr>
          <w:color w:val="000000"/>
          <w:sz w:val="22"/>
          <w:szCs w:val="22"/>
        </w:rPr>
        <w:t>º</w:t>
      </w:r>
      <w:r w:rsidRPr="00FC32AC">
        <w:rPr>
          <w:rFonts w:ascii="Helvetica" w:hAnsi="Helvetica"/>
          <w:color w:val="000000"/>
          <w:sz w:val="22"/>
          <w:szCs w:val="22"/>
        </w:rPr>
        <w:t xml:space="preserve"> - Compete </w:t>
      </w:r>
      <w:r w:rsidRPr="00FC32AC">
        <w:rPr>
          <w:color w:val="000000"/>
          <w:sz w:val="22"/>
          <w:szCs w:val="22"/>
        </w:rPr>
        <w:t>à</w:t>
      </w:r>
      <w:r w:rsidRPr="00FC32AC">
        <w:rPr>
          <w:rFonts w:ascii="Helvetica" w:hAnsi="Helvetica"/>
          <w:color w:val="000000"/>
          <w:sz w:val="22"/>
          <w:szCs w:val="22"/>
        </w:rPr>
        <w:t xml:space="preserve"> Unidade de Gest</w:t>
      </w:r>
      <w:r w:rsidRPr="00FC32AC">
        <w:rPr>
          <w:color w:val="000000"/>
          <w:sz w:val="22"/>
          <w:szCs w:val="22"/>
        </w:rPr>
        <w:t>ã</w:t>
      </w:r>
      <w:r w:rsidRPr="00FC32AC">
        <w:rPr>
          <w:rFonts w:ascii="Helvetica" w:hAnsi="Helvetica"/>
          <w:color w:val="000000"/>
          <w:sz w:val="22"/>
          <w:szCs w:val="22"/>
        </w:rPr>
        <w:t>o de Projetos do Gabinete do Secret</w:t>
      </w:r>
      <w:r w:rsidRPr="00FC32AC">
        <w:rPr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rio de Infraestrutura e Meio Ambiente: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 xml:space="preserve">I </w:t>
      </w:r>
      <w:r w:rsidRPr="00FC32AC">
        <w:rPr>
          <w:color w:val="000000"/>
          <w:sz w:val="22"/>
          <w:szCs w:val="22"/>
        </w:rPr>
        <w:t>–</w:t>
      </w:r>
      <w:r w:rsidRPr="00FC32AC">
        <w:rPr>
          <w:rFonts w:ascii="Helvetica" w:hAnsi="Helvetica"/>
          <w:color w:val="000000"/>
          <w:sz w:val="22"/>
          <w:szCs w:val="22"/>
        </w:rPr>
        <w:t xml:space="preserve"> supervisionar as atividades da UGP-V</w:t>
      </w:r>
      <w:r w:rsidRPr="00FC32AC">
        <w:rPr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RZEAS;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 xml:space="preserve">II </w:t>
      </w:r>
      <w:r w:rsidRPr="00FC32AC">
        <w:rPr>
          <w:color w:val="000000"/>
          <w:sz w:val="22"/>
          <w:szCs w:val="22"/>
        </w:rPr>
        <w:t>–</w:t>
      </w:r>
      <w:r w:rsidRPr="00FC32AC">
        <w:rPr>
          <w:rFonts w:ascii="Helvetica" w:hAnsi="Helvetica"/>
          <w:color w:val="000000"/>
          <w:sz w:val="22"/>
          <w:szCs w:val="22"/>
        </w:rPr>
        <w:t xml:space="preserve"> propor ao Secret</w:t>
      </w:r>
      <w:r w:rsidRPr="00FC32AC">
        <w:rPr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rio de Infraestrutura e Meio Ambiente a estrutura organizacional da UGP-V</w:t>
      </w:r>
      <w:r w:rsidRPr="00FC32AC">
        <w:rPr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RZEAS, seu coordenador e respons</w:t>
      </w:r>
      <w:r w:rsidRPr="00FC32AC">
        <w:rPr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veis pelas ger</w:t>
      </w:r>
      <w:r w:rsidRPr="00FC32AC">
        <w:rPr>
          <w:color w:val="000000"/>
          <w:sz w:val="22"/>
          <w:szCs w:val="22"/>
        </w:rPr>
        <w:t>ê</w:t>
      </w:r>
      <w:r w:rsidRPr="00FC32AC">
        <w:rPr>
          <w:rFonts w:ascii="Helvetica" w:hAnsi="Helvetica"/>
          <w:color w:val="000000"/>
          <w:sz w:val="22"/>
          <w:szCs w:val="22"/>
        </w:rPr>
        <w:t>ncias;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 xml:space="preserve">III </w:t>
      </w:r>
      <w:r w:rsidRPr="00FC32AC">
        <w:rPr>
          <w:color w:val="000000"/>
          <w:sz w:val="22"/>
          <w:szCs w:val="22"/>
        </w:rPr>
        <w:t>–</w:t>
      </w:r>
      <w:r w:rsidRPr="00FC32AC">
        <w:rPr>
          <w:rFonts w:ascii="Helvetica" w:hAnsi="Helvetica"/>
          <w:color w:val="000000"/>
          <w:sz w:val="22"/>
          <w:szCs w:val="22"/>
        </w:rPr>
        <w:t xml:space="preserve"> mobilizar e adequar os recursos humanos e materiais necess</w:t>
      </w:r>
      <w:r w:rsidRPr="00FC32AC">
        <w:rPr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rios ao adequado funcionamento da UGP-V</w:t>
      </w:r>
      <w:r w:rsidRPr="00FC32AC">
        <w:rPr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RZEAS</w:t>
      </w:r>
      <w:proofErr w:type="gramStart"/>
      <w:r w:rsidRPr="00FC32AC">
        <w:rPr>
          <w:rFonts w:ascii="Helvetica" w:hAnsi="Helvetica"/>
          <w:color w:val="000000"/>
          <w:sz w:val="22"/>
          <w:szCs w:val="22"/>
        </w:rPr>
        <w:t>.</w:t>
      </w:r>
      <w:r w:rsidRPr="00FC32AC">
        <w:rPr>
          <w:color w:val="000000"/>
          <w:sz w:val="22"/>
          <w:szCs w:val="22"/>
        </w:rPr>
        <w:t>”</w:t>
      </w:r>
      <w:r w:rsidRPr="00FC32AC">
        <w:rPr>
          <w:rFonts w:ascii="Helvetica" w:hAnsi="Helvetica"/>
          <w:color w:val="000000"/>
          <w:sz w:val="22"/>
          <w:szCs w:val="22"/>
        </w:rPr>
        <w:t>;(</w:t>
      </w:r>
      <w:proofErr w:type="gramEnd"/>
      <w:r w:rsidRPr="00FC32AC">
        <w:rPr>
          <w:rFonts w:ascii="Helvetica" w:hAnsi="Helvetica"/>
          <w:color w:val="000000"/>
          <w:sz w:val="22"/>
          <w:szCs w:val="22"/>
        </w:rPr>
        <w:t>NR)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 xml:space="preserve">IV </w:t>
      </w:r>
      <w:r w:rsidRPr="00FC32AC">
        <w:rPr>
          <w:color w:val="000000"/>
          <w:sz w:val="22"/>
          <w:szCs w:val="22"/>
        </w:rPr>
        <w:t>–</w:t>
      </w:r>
      <w:r w:rsidRPr="00FC32AC">
        <w:rPr>
          <w:rFonts w:ascii="Helvetica" w:hAnsi="Helvetica"/>
          <w:color w:val="000000"/>
          <w:sz w:val="22"/>
          <w:szCs w:val="22"/>
        </w:rPr>
        <w:t xml:space="preserve"> o </w:t>
      </w:r>
      <w:r w:rsidRPr="00FC32AC">
        <w:rPr>
          <w:color w:val="000000"/>
          <w:sz w:val="22"/>
          <w:szCs w:val="22"/>
        </w:rPr>
        <w:t>“</w:t>
      </w:r>
      <w:r w:rsidRPr="00FC32AC">
        <w:rPr>
          <w:rFonts w:ascii="Helvetica" w:hAnsi="Helvetica"/>
          <w:color w:val="000000"/>
          <w:sz w:val="22"/>
          <w:szCs w:val="22"/>
        </w:rPr>
        <w:t>caput</w:t>
      </w:r>
      <w:r w:rsidRPr="00FC32AC">
        <w:rPr>
          <w:color w:val="000000"/>
          <w:sz w:val="22"/>
          <w:szCs w:val="22"/>
        </w:rPr>
        <w:t>”</w:t>
      </w:r>
      <w:r w:rsidRPr="00FC32AC">
        <w:rPr>
          <w:rFonts w:ascii="Helvetica" w:hAnsi="Helvetica"/>
          <w:color w:val="000000"/>
          <w:sz w:val="22"/>
          <w:szCs w:val="22"/>
        </w:rPr>
        <w:t xml:space="preserve"> do artigo 7</w:t>
      </w:r>
      <w:r w:rsidRPr="00FC32AC">
        <w:rPr>
          <w:color w:val="000000"/>
          <w:sz w:val="22"/>
          <w:szCs w:val="22"/>
        </w:rPr>
        <w:t>º</w:t>
      </w:r>
      <w:r w:rsidRPr="00FC32AC">
        <w:rPr>
          <w:rFonts w:ascii="Helvetica" w:hAnsi="Helvetica"/>
          <w:color w:val="000000"/>
          <w:sz w:val="22"/>
          <w:szCs w:val="22"/>
        </w:rPr>
        <w:t>: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Arial" w:hAnsi="Arial" w:cs="Arial"/>
          <w:color w:val="000000"/>
          <w:sz w:val="22"/>
          <w:szCs w:val="22"/>
        </w:rPr>
        <w:t>“</w:t>
      </w:r>
      <w:r w:rsidRPr="00FC32AC">
        <w:rPr>
          <w:rFonts w:ascii="Helvetica" w:hAnsi="Helvetica"/>
          <w:color w:val="000000"/>
          <w:sz w:val="22"/>
          <w:szCs w:val="22"/>
        </w:rPr>
        <w:t>Artigo 7</w:t>
      </w:r>
      <w:r w:rsidRPr="00FC32AC">
        <w:rPr>
          <w:rFonts w:ascii="Arial" w:hAnsi="Arial" w:cs="Arial"/>
          <w:color w:val="000000"/>
          <w:sz w:val="22"/>
          <w:szCs w:val="22"/>
        </w:rPr>
        <w:t>º</w:t>
      </w:r>
      <w:r w:rsidRPr="00FC32AC">
        <w:rPr>
          <w:rFonts w:ascii="Helvetica" w:hAnsi="Helvetica"/>
          <w:color w:val="000000"/>
          <w:sz w:val="22"/>
          <w:szCs w:val="22"/>
        </w:rPr>
        <w:t xml:space="preserve"> - Compete ao Secret</w:t>
      </w:r>
      <w:r w:rsidRPr="00FC32AC">
        <w:rPr>
          <w:rFonts w:ascii="Arial" w:hAnsi="Arial" w:cs="Arial"/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 xml:space="preserve">rio de Infraestrutura e Meio Ambiente, relativamente </w:t>
      </w:r>
      <w:r w:rsidRPr="00FC32AC">
        <w:rPr>
          <w:rFonts w:ascii="Arial" w:hAnsi="Arial" w:cs="Arial"/>
          <w:color w:val="000000"/>
          <w:sz w:val="22"/>
          <w:szCs w:val="22"/>
        </w:rPr>
        <w:t>à</w:t>
      </w:r>
      <w:r w:rsidRPr="00FC32AC">
        <w:rPr>
          <w:rFonts w:ascii="Helvetica" w:hAnsi="Helvetica"/>
          <w:color w:val="000000"/>
          <w:sz w:val="22"/>
          <w:szCs w:val="22"/>
        </w:rPr>
        <w:t xml:space="preserve"> UGP-V</w:t>
      </w:r>
      <w:r w:rsidRPr="00FC32AC">
        <w:rPr>
          <w:rFonts w:ascii="Arial" w:hAnsi="Arial" w:cs="Arial"/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RZEAS:</w:t>
      </w:r>
      <w:proofErr w:type="gramStart"/>
      <w:r w:rsidRPr="00FC32AC">
        <w:rPr>
          <w:rFonts w:ascii="Arial" w:hAnsi="Arial" w:cs="Arial"/>
          <w:color w:val="000000"/>
          <w:sz w:val="22"/>
          <w:szCs w:val="22"/>
        </w:rPr>
        <w:t>”</w:t>
      </w:r>
      <w:r w:rsidRPr="00FC32AC">
        <w:rPr>
          <w:rFonts w:ascii="Helvetica" w:hAnsi="Helvetica"/>
          <w:color w:val="000000"/>
          <w:sz w:val="22"/>
          <w:szCs w:val="22"/>
        </w:rPr>
        <w:t>.(</w:t>
      </w:r>
      <w:proofErr w:type="gramEnd"/>
      <w:r w:rsidRPr="00FC32AC">
        <w:rPr>
          <w:rFonts w:ascii="Helvetica" w:hAnsi="Helvetica"/>
          <w:color w:val="000000"/>
          <w:sz w:val="22"/>
          <w:szCs w:val="22"/>
        </w:rPr>
        <w:t>NR)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>Artigo 3</w:t>
      </w:r>
      <w:r w:rsidRPr="00FC32AC">
        <w:rPr>
          <w:rFonts w:ascii="Calibri" w:hAnsi="Calibri" w:cs="Calibri"/>
          <w:color w:val="000000"/>
          <w:sz w:val="22"/>
          <w:szCs w:val="22"/>
        </w:rPr>
        <w:t>º</w:t>
      </w:r>
      <w:r w:rsidRPr="00FC32AC">
        <w:rPr>
          <w:rFonts w:ascii="Helvetica" w:hAnsi="Helvetica"/>
          <w:color w:val="000000"/>
          <w:sz w:val="22"/>
          <w:szCs w:val="22"/>
        </w:rPr>
        <w:t xml:space="preserve"> - Ficam acrescidos os dispositivos adiante indicados ao Decreto n</w:t>
      </w:r>
      <w:r w:rsidRPr="00FC32AC">
        <w:rPr>
          <w:rFonts w:ascii="Calibri" w:hAnsi="Calibri" w:cs="Calibri"/>
          <w:color w:val="000000"/>
          <w:sz w:val="22"/>
          <w:szCs w:val="22"/>
        </w:rPr>
        <w:t>º</w:t>
      </w:r>
      <w:r w:rsidRPr="00FC32AC">
        <w:rPr>
          <w:rFonts w:ascii="Helvetica" w:hAnsi="Helvetica"/>
          <w:color w:val="000000"/>
          <w:sz w:val="22"/>
          <w:szCs w:val="22"/>
        </w:rPr>
        <w:t xml:space="preserve"> 64.132, de 11 de mar</w:t>
      </w:r>
      <w:r w:rsidRPr="00FC32AC">
        <w:rPr>
          <w:rFonts w:ascii="Calibri" w:hAnsi="Calibri" w:cs="Calibri"/>
          <w:color w:val="000000"/>
          <w:sz w:val="22"/>
          <w:szCs w:val="22"/>
        </w:rPr>
        <w:t>ç</w:t>
      </w:r>
      <w:r w:rsidRPr="00FC32AC">
        <w:rPr>
          <w:rFonts w:ascii="Helvetica" w:hAnsi="Helvetica"/>
          <w:color w:val="000000"/>
          <w:sz w:val="22"/>
          <w:szCs w:val="22"/>
        </w:rPr>
        <w:t>o de 2019, com a seguinte reda</w:t>
      </w:r>
      <w:r w:rsidRPr="00FC32AC">
        <w:rPr>
          <w:rFonts w:ascii="Calibri" w:hAnsi="Calibri" w:cs="Calibri"/>
          <w:color w:val="000000"/>
          <w:sz w:val="22"/>
          <w:szCs w:val="22"/>
        </w:rPr>
        <w:t>çã</w:t>
      </w:r>
      <w:r w:rsidRPr="00FC32AC">
        <w:rPr>
          <w:rFonts w:ascii="Helvetica" w:hAnsi="Helvetica"/>
          <w:color w:val="000000"/>
          <w:sz w:val="22"/>
          <w:szCs w:val="22"/>
        </w:rPr>
        <w:t>o: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 xml:space="preserve">I </w:t>
      </w:r>
      <w:r w:rsidRPr="00FC32AC">
        <w:rPr>
          <w:rFonts w:ascii="Arial" w:hAnsi="Arial" w:cs="Arial"/>
          <w:color w:val="000000"/>
          <w:sz w:val="22"/>
          <w:szCs w:val="22"/>
        </w:rPr>
        <w:t>–</w:t>
      </w:r>
      <w:r w:rsidRPr="00FC32AC">
        <w:rPr>
          <w:rFonts w:ascii="Helvetica" w:hAnsi="Helvetica"/>
          <w:color w:val="000000"/>
          <w:sz w:val="22"/>
          <w:szCs w:val="22"/>
        </w:rPr>
        <w:t xml:space="preserve"> ao artigo 12, o inciso VIII: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Arial" w:hAnsi="Arial" w:cs="Arial"/>
          <w:color w:val="000000"/>
          <w:sz w:val="22"/>
          <w:szCs w:val="22"/>
        </w:rPr>
        <w:t>“</w:t>
      </w:r>
      <w:r w:rsidRPr="00FC32AC">
        <w:rPr>
          <w:rFonts w:ascii="Helvetica" w:hAnsi="Helvetica"/>
          <w:color w:val="000000"/>
          <w:sz w:val="22"/>
          <w:szCs w:val="22"/>
        </w:rPr>
        <w:t xml:space="preserve">VIII </w:t>
      </w:r>
      <w:r w:rsidRPr="00FC32AC">
        <w:rPr>
          <w:rFonts w:ascii="Arial" w:hAnsi="Arial" w:cs="Arial"/>
          <w:color w:val="000000"/>
          <w:sz w:val="22"/>
          <w:szCs w:val="22"/>
        </w:rPr>
        <w:t>–</w:t>
      </w:r>
      <w:r w:rsidRPr="00FC32AC">
        <w:rPr>
          <w:rFonts w:ascii="Helvetica" w:hAnsi="Helvetica"/>
          <w:color w:val="000000"/>
          <w:sz w:val="22"/>
          <w:szCs w:val="22"/>
        </w:rPr>
        <w:t xml:space="preserve"> Unidade de Gerenciamento do Programa </w:t>
      </w:r>
      <w:r w:rsidRPr="00FC32AC">
        <w:rPr>
          <w:rFonts w:ascii="Arial" w:hAnsi="Arial" w:cs="Arial"/>
          <w:color w:val="000000"/>
          <w:sz w:val="22"/>
          <w:szCs w:val="22"/>
        </w:rPr>
        <w:t>–</w:t>
      </w:r>
      <w:r w:rsidRPr="00FC32AC">
        <w:rPr>
          <w:rFonts w:ascii="Helvetica" w:hAnsi="Helvetica"/>
          <w:color w:val="000000"/>
          <w:sz w:val="22"/>
          <w:szCs w:val="22"/>
        </w:rPr>
        <w:t xml:space="preserve"> UGP-V</w:t>
      </w:r>
      <w:r w:rsidRPr="00FC32AC">
        <w:rPr>
          <w:rFonts w:ascii="Arial" w:hAnsi="Arial" w:cs="Arial"/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RZEAS, criada pelo Decreto n</w:t>
      </w:r>
      <w:r w:rsidRPr="00FC32AC">
        <w:rPr>
          <w:rFonts w:ascii="Arial" w:hAnsi="Arial" w:cs="Arial"/>
          <w:color w:val="000000"/>
          <w:sz w:val="22"/>
          <w:szCs w:val="22"/>
        </w:rPr>
        <w:t>º</w:t>
      </w:r>
      <w:r w:rsidRPr="00FC32AC">
        <w:rPr>
          <w:rFonts w:ascii="Helvetica" w:hAnsi="Helvetica"/>
          <w:color w:val="000000"/>
          <w:sz w:val="22"/>
          <w:szCs w:val="22"/>
        </w:rPr>
        <w:t xml:space="preserve"> 55.724, de 20 de abril de 2010.</w:t>
      </w:r>
      <w:r w:rsidRPr="00FC32AC">
        <w:rPr>
          <w:rFonts w:ascii="Arial" w:hAnsi="Arial" w:cs="Arial"/>
          <w:color w:val="000000"/>
          <w:sz w:val="22"/>
          <w:szCs w:val="22"/>
        </w:rPr>
        <w:t>”</w:t>
      </w:r>
      <w:r w:rsidRPr="00FC32AC">
        <w:rPr>
          <w:rFonts w:ascii="Helvetica" w:hAnsi="Helvetica"/>
          <w:color w:val="000000"/>
          <w:sz w:val="22"/>
          <w:szCs w:val="22"/>
        </w:rPr>
        <w:t>;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 xml:space="preserve">II </w:t>
      </w:r>
      <w:r w:rsidRPr="00FC32AC">
        <w:rPr>
          <w:rFonts w:ascii="Arial" w:hAnsi="Arial" w:cs="Arial"/>
          <w:color w:val="000000"/>
          <w:sz w:val="22"/>
          <w:szCs w:val="22"/>
        </w:rPr>
        <w:t>–</w:t>
      </w:r>
      <w:r w:rsidRPr="00FC32AC">
        <w:rPr>
          <w:rFonts w:ascii="Helvetica" w:hAnsi="Helvetica"/>
          <w:color w:val="000000"/>
          <w:sz w:val="22"/>
          <w:szCs w:val="22"/>
        </w:rPr>
        <w:t xml:space="preserve"> ao artigo 31, o inciso VIII: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Arial" w:hAnsi="Arial" w:cs="Arial"/>
          <w:color w:val="000000"/>
          <w:sz w:val="22"/>
          <w:szCs w:val="22"/>
        </w:rPr>
        <w:t>“</w:t>
      </w:r>
      <w:r w:rsidRPr="00FC32AC">
        <w:rPr>
          <w:rFonts w:ascii="Helvetica" w:hAnsi="Helvetica"/>
          <w:color w:val="000000"/>
          <w:sz w:val="22"/>
          <w:szCs w:val="22"/>
        </w:rPr>
        <w:t xml:space="preserve">VIII </w:t>
      </w:r>
      <w:r w:rsidRPr="00FC32AC">
        <w:rPr>
          <w:rFonts w:ascii="Arial" w:hAnsi="Arial" w:cs="Arial"/>
          <w:color w:val="000000"/>
          <w:sz w:val="22"/>
          <w:szCs w:val="22"/>
        </w:rPr>
        <w:t>–</w:t>
      </w:r>
      <w:r w:rsidRPr="00FC32AC">
        <w:rPr>
          <w:rFonts w:ascii="Helvetica" w:hAnsi="Helvetica"/>
          <w:color w:val="000000"/>
          <w:sz w:val="22"/>
          <w:szCs w:val="22"/>
        </w:rPr>
        <w:t xml:space="preserve"> Programa Parque V</w:t>
      </w:r>
      <w:r w:rsidRPr="00FC32AC">
        <w:rPr>
          <w:rFonts w:ascii="Arial" w:hAnsi="Arial" w:cs="Arial"/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rzeas do Tiet</w:t>
      </w:r>
      <w:r w:rsidRPr="00FC32AC">
        <w:rPr>
          <w:rFonts w:ascii="Arial" w:hAnsi="Arial" w:cs="Arial"/>
          <w:color w:val="000000"/>
          <w:sz w:val="22"/>
          <w:szCs w:val="22"/>
        </w:rPr>
        <w:t>ê</w:t>
      </w:r>
      <w:r w:rsidRPr="00FC32AC">
        <w:rPr>
          <w:rFonts w:ascii="Helvetica" w:hAnsi="Helvetica"/>
          <w:color w:val="000000"/>
          <w:sz w:val="22"/>
          <w:szCs w:val="22"/>
        </w:rPr>
        <w:t xml:space="preserve"> - PVT.</w:t>
      </w:r>
      <w:r w:rsidRPr="00FC32AC">
        <w:rPr>
          <w:rFonts w:ascii="Arial" w:hAnsi="Arial" w:cs="Arial"/>
          <w:color w:val="000000"/>
          <w:sz w:val="22"/>
          <w:szCs w:val="22"/>
        </w:rPr>
        <w:t>”</w:t>
      </w:r>
      <w:r w:rsidRPr="00FC32AC">
        <w:rPr>
          <w:rFonts w:ascii="Helvetica" w:hAnsi="Helvetica"/>
          <w:color w:val="000000"/>
          <w:sz w:val="22"/>
          <w:szCs w:val="22"/>
        </w:rPr>
        <w:t>.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lastRenderedPageBreak/>
        <w:t>Artigo 4</w:t>
      </w:r>
      <w:r w:rsidRPr="00FC32AC">
        <w:rPr>
          <w:rFonts w:ascii="Calibri" w:hAnsi="Calibri" w:cs="Calibri"/>
          <w:color w:val="000000"/>
          <w:sz w:val="22"/>
          <w:szCs w:val="22"/>
        </w:rPr>
        <w:t>º</w:t>
      </w:r>
      <w:r w:rsidRPr="00FC32AC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FC32AC">
        <w:rPr>
          <w:rFonts w:ascii="Calibri" w:hAnsi="Calibri" w:cs="Calibri"/>
          <w:color w:val="000000"/>
          <w:sz w:val="22"/>
          <w:szCs w:val="22"/>
        </w:rPr>
        <w:t>çã</w:t>
      </w:r>
      <w:r w:rsidRPr="00FC32AC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FC32AC">
        <w:rPr>
          <w:rFonts w:ascii="Calibri" w:hAnsi="Calibri" w:cs="Calibri"/>
          <w:color w:val="000000"/>
          <w:sz w:val="22"/>
          <w:szCs w:val="22"/>
        </w:rPr>
        <w:t>çõ</w:t>
      </w:r>
      <w:r w:rsidRPr="00FC32AC">
        <w:rPr>
          <w:rFonts w:ascii="Helvetica" w:hAnsi="Helvetica"/>
          <w:color w:val="000000"/>
          <w:sz w:val="22"/>
          <w:szCs w:val="22"/>
        </w:rPr>
        <w:t>es em contr</w:t>
      </w:r>
      <w:r w:rsidRPr="00FC32AC">
        <w:rPr>
          <w:rFonts w:ascii="Calibri" w:hAnsi="Calibri" w:cs="Calibri"/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rio, em especial os dispositivos a seguir indicados do Decreto n</w:t>
      </w:r>
      <w:r w:rsidRPr="00FC32AC">
        <w:rPr>
          <w:rFonts w:ascii="Calibri" w:hAnsi="Calibri" w:cs="Calibri"/>
          <w:color w:val="000000"/>
          <w:sz w:val="22"/>
          <w:szCs w:val="22"/>
        </w:rPr>
        <w:t>º</w:t>
      </w:r>
      <w:r w:rsidRPr="00FC32AC">
        <w:rPr>
          <w:rFonts w:ascii="Helvetica" w:hAnsi="Helvetica"/>
          <w:color w:val="000000"/>
          <w:sz w:val="22"/>
          <w:szCs w:val="22"/>
        </w:rPr>
        <w:t xml:space="preserve"> 55.724, de 20 de abril de 2010: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 xml:space="preserve">I </w:t>
      </w:r>
      <w:r w:rsidRPr="00FC32AC">
        <w:rPr>
          <w:rFonts w:ascii="Arial" w:hAnsi="Arial" w:cs="Arial"/>
          <w:color w:val="000000"/>
          <w:sz w:val="22"/>
          <w:szCs w:val="22"/>
        </w:rPr>
        <w:t>–</w:t>
      </w:r>
      <w:r w:rsidRPr="00FC32AC">
        <w:rPr>
          <w:rFonts w:ascii="Helvetica" w:hAnsi="Helvetica"/>
          <w:color w:val="000000"/>
          <w:sz w:val="22"/>
          <w:szCs w:val="22"/>
        </w:rPr>
        <w:t xml:space="preserve"> o inciso I do artigo 1</w:t>
      </w:r>
      <w:r w:rsidRPr="00FC32AC">
        <w:rPr>
          <w:rFonts w:ascii="Arial" w:hAnsi="Arial" w:cs="Arial"/>
          <w:color w:val="000000"/>
          <w:sz w:val="22"/>
          <w:szCs w:val="22"/>
        </w:rPr>
        <w:t>º</w:t>
      </w:r>
      <w:r w:rsidRPr="00FC32AC">
        <w:rPr>
          <w:rFonts w:ascii="Helvetica" w:hAnsi="Helvetica"/>
          <w:color w:val="000000"/>
          <w:sz w:val="22"/>
          <w:szCs w:val="22"/>
        </w:rPr>
        <w:t>;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>II - o artigo 2</w:t>
      </w:r>
      <w:r w:rsidRPr="00FC32AC">
        <w:rPr>
          <w:rFonts w:ascii="Calibri" w:hAnsi="Calibri" w:cs="Calibri"/>
          <w:color w:val="000000"/>
          <w:sz w:val="22"/>
          <w:szCs w:val="22"/>
        </w:rPr>
        <w:t>º</w:t>
      </w:r>
      <w:r w:rsidRPr="00FC32AC">
        <w:rPr>
          <w:rFonts w:ascii="Helvetica" w:hAnsi="Helvetica"/>
          <w:color w:val="000000"/>
          <w:sz w:val="22"/>
          <w:szCs w:val="22"/>
        </w:rPr>
        <w:t>;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>III - o artigo 4</w:t>
      </w:r>
      <w:r w:rsidRPr="00FC32AC">
        <w:rPr>
          <w:rFonts w:ascii="Calibri" w:hAnsi="Calibri" w:cs="Calibri"/>
          <w:color w:val="000000"/>
          <w:sz w:val="22"/>
          <w:szCs w:val="22"/>
        </w:rPr>
        <w:t>º</w:t>
      </w:r>
      <w:r w:rsidRPr="00FC32AC">
        <w:rPr>
          <w:rFonts w:ascii="Helvetica" w:hAnsi="Helvetica"/>
          <w:color w:val="000000"/>
          <w:sz w:val="22"/>
          <w:szCs w:val="22"/>
        </w:rPr>
        <w:t>.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>Pal</w:t>
      </w:r>
      <w:r w:rsidRPr="00FC32AC">
        <w:rPr>
          <w:rFonts w:ascii="Calibri" w:hAnsi="Calibri" w:cs="Calibri"/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cio dos Bandeirantes, 24 de junho de 2020</w:t>
      </w:r>
    </w:p>
    <w:p w:rsidR="0087533D" w:rsidRPr="00FC32AC" w:rsidRDefault="0087533D" w:rsidP="008753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>JO</w:t>
      </w:r>
      <w:r w:rsidRPr="00FC32AC">
        <w:rPr>
          <w:rFonts w:ascii="Calibri" w:hAnsi="Calibri" w:cs="Calibri"/>
          <w:color w:val="000000"/>
          <w:sz w:val="22"/>
          <w:szCs w:val="22"/>
        </w:rPr>
        <w:t>Ã</w:t>
      </w:r>
      <w:r w:rsidRPr="00FC32AC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87533D" w:rsidRPr="00FC32AC" w:rsidSect="00FC32A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3D"/>
    <w:rsid w:val="00365F31"/>
    <w:rsid w:val="0087533D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0478F-B88E-47BA-8F53-564C48AE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3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2020-06-25T14:48:00Z</dcterms:created>
  <dcterms:modified xsi:type="dcterms:W3CDTF">2020-06-25T14:53:00Z</dcterms:modified>
</cp:coreProperties>
</file>