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10AC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9A3EA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9A3EA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9A3EA8">
        <w:rPr>
          <w:rFonts w:ascii="Helvetica" w:hAnsi="Helvetica"/>
          <w:b/>
          <w:bCs/>
          <w:color w:val="000000"/>
          <w:sz w:val="22"/>
          <w:szCs w:val="22"/>
        </w:rPr>
        <w:t xml:space="preserve"> 65.499, DE 4 DE FEVEREIRO DE 2021</w:t>
      </w:r>
    </w:p>
    <w:p w14:paraId="51AB4CCE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Altera o Decreto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48.896, de 26 de agosto de 2004, que regulamenta 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FEHIDRO, criado pela Lei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7.663, de 30 de dezembro de 1991</w:t>
      </w:r>
    </w:p>
    <w:p w14:paraId="33AE6F20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JO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legais,</w:t>
      </w:r>
    </w:p>
    <w:p w14:paraId="45E9F4DE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Decreta:</w:t>
      </w:r>
    </w:p>
    <w:p w14:paraId="3B63C51C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Os dispositivos adiante indicados do Decreto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48.896, de 26 de agosto de 2004, com reda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dada pelos Decretos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57.933, de 2 de abril de 2012, e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62.676, de 7 de julho de 2017, passam a vigorar com a seguinte reda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o:</w:t>
      </w:r>
    </w:p>
    <w:p w14:paraId="7D8DA28D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9A3EA8">
        <w:rPr>
          <w:rFonts w:ascii="Helvetica" w:hAnsi="Helvetica"/>
          <w:color w:val="000000"/>
          <w:sz w:val="22"/>
          <w:szCs w:val="22"/>
        </w:rPr>
        <w:t>os</w:t>
      </w:r>
      <w:proofErr w:type="gramEnd"/>
      <w:r w:rsidRPr="009A3EA8">
        <w:rPr>
          <w:rFonts w:ascii="Helvetica" w:hAnsi="Helvetica"/>
          <w:color w:val="000000"/>
          <w:sz w:val="22"/>
          <w:szCs w:val="22"/>
        </w:rPr>
        <w:t xml:space="preserve"> incisos I a IV do artigo 2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>:</w:t>
      </w:r>
    </w:p>
    <w:p w14:paraId="3DA20431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"I - Secret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de Infraestrutura e Meio Ambiente ou seu representante, que ser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 o Presidente;</w:t>
      </w:r>
    </w:p>
    <w:p w14:paraId="0B87A724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II - Secret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de Governo ou seu representante;</w:t>
      </w:r>
    </w:p>
    <w:p w14:paraId="6E23D3A9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III - Secret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da Fazenda e Planejamento ou seu representante;</w:t>
      </w:r>
    </w:p>
    <w:p w14:paraId="6F7BF473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IV - Secret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de Desenvolvimento Regional ou seu representante;"; (NR)</w:t>
      </w:r>
    </w:p>
    <w:p w14:paraId="015DDBF0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9A3EA8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9A3EA8">
        <w:rPr>
          <w:rFonts w:ascii="Helvetica" w:hAnsi="Helvetica"/>
          <w:color w:val="000000"/>
          <w:sz w:val="22"/>
          <w:szCs w:val="22"/>
        </w:rPr>
        <w:t xml:space="preserve"> artigo 3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>:</w:t>
      </w:r>
    </w:p>
    <w:p w14:paraId="08CB38EB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"Artigo 3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Para o exerc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cio de suas atribui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es, o Conselho de Orienta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COFEHIDRO contar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 com a colabora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uma Secretaria Executiva - SECOFEHIDRO, exercida pela Coordenadoria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da Secretaria de Infraestrutura e Meio Ambiente e dirigida pelo respectivo Coordenador.</w:t>
      </w:r>
    </w:p>
    <w:p w14:paraId="775341B9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Calibri" w:hAnsi="Calibri" w:cs="Calibri"/>
          <w:color w:val="000000"/>
          <w:sz w:val="22"/>
          <w:szCs w:val="22"/>
        </w:rPr>
        <w:t>§</w:t>
      </w:r>
      <w:r w:rsidRPr="009A3EA8">
        <w:rPr>
          <w:rFonts w:ascii="Helvetica" w:hAnsi="Helvetica"/>
          <w:color w:val="000000"/>
          <w:sz w:val="22"/>
          <w:szCs w:val="22"/>
        </w:rPr>
        <w:t xml:space="preserve">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Para an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lise e acompanhamento t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cnico da execu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dos empreendimentos amparados com recursos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FEHIDRO, o Conselho de Orienta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COFEHIDRO poder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designar agentes t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cnicos por meio de:</w:t>
      </w:r>
    </w:p>
    <w:p w14:paraId="500D3DF2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1. contrata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entidades descentralizadas integrantes da Administra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 do Estado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Paulo, previamente arroladas em delibera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 colegiado, observado o respectivo campo de atua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e o disposto nas normas aplic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veis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>s licita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e contratos administrativos;</w:t>
      </w:r>
    </w:p>
    <w:p w14:paraId="270E4628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2. contrata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pessoas jur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dicas de direito privado n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integrantes da Administra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blica, observado o disposto nas normas aplic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veis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>s licita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e contratos administrativos;</w:t>
      </w:r>
    </w:p>
    <w:p w14:paraId="69A62CD1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3. celebra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conv</w:t>
      </w:r>
      <w:r w:rsidRPr="009A3EA8">
        <w:rPr>
          <w:rFonts w:ascii="Calibri" w:hAnsi="Calibri" w:cs="Calibri"/>
          <w:color w:val="000000"/>
          <w:sz w:val="22"/>
          <w:szCs w:val="22"/>
        </w:rPr>
        <w:t>ê</w:t>
      </w:r>
      <w:r w:rsidRPr="009A3EA8">
        <w:rPr>
          <w:rFonts w:ascii="Helvetica" w:hAnsi="Helvetica"/>
          <w:color w:val="000000"/>
          <w:sz w:val="22"/>
          <w:szCs w:val="22"/>
        </w:rPr>
        <w:t>nios e termos de coopera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 xml:space="preserve">o com Secretarias de Estado cuja parceria possa interessar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 xml:space="preserve"> atua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FEHIDRO, observadas as normas pertinentes.</w:t>
      </w:r>
    </w:p>
    <w:p w14:paraId="27124849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Calibri" w:hAnsi="Calibri" w:cs="Calibri"/>
          <w:color w:val="000000"/>
          <w:sz w:val="22"/>
          <w:szCs w:val="22"/>
        </w:rPr>
        <w:t>§</w:t>
      </w:r>
      <w:r w:rsidRPr="009A3EA8">
        <w:rPr>
          <w:rFonts w:ascii="Helvetica" w:hAnsi="Helvetica"/>
          <w:color w:val="000000"/>
          <w:sz w:val="22"/>
          <w:szCs w:val="22"/>
        </w:rPr>
        <w:t xml:space="preserve"> 2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O exerc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 xml:space="preserve">cio das atividades previstas no </w:t>
      </w:r>
      <w:r w:rsidRPr="009A3EA8">
        <w:rPr>
          <w:rFonts w:ascii="Calibri" w:hAnsi="Calibri" w:cs="Calibri"/>
          <w:color w:val="000000"/>
          <w:sz w:val="22"/>
          <w:szCs w:val="22"/>
        </w:rPr>
        <w:t>§</w:t>
      </w:r>
      <w:r w:rsidRPr="009A3EA8">
        <w:rPr>
          <w:rFonts w:ascii="Helvetica" w:hAnsi="Helvetica"/>
          <w:color w:val="000000"/>
          <w:sz w:val="22"/>
          <w:szCs w:val="22"/>
        </w:rPr>
        <w:t xml:space="preserve">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deste artigo pelos agentes t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cnicos acarretar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:</w:t>
      </w:r>
    </w:p>
    <w:p w14:paraId="036BE3C0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 xml:space="preserve">1. quanto aos analistas provenientes de 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rg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os e entidades descentralizadas integrantes da Administra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 do Estado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 xml:space="preserve">o Paulo, o impedimento de emitir parecer </w:t>
      </w:r>
      <w:r w:rsidRPr="009A3EA8">
        <w:rPr>
          <w:rFonts w:ascii="Helvetica" w:hAnsi="Helvetica"/>
          <w:color w:val="000000"/>
          <w:sz w:val="22"/>
          <w:szCs w:val="22"/>
        </w:rPr>
        <w:lastRenderedPageBreak/>
        <w:t>t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cnico sobre empreendimento no qual o pr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 xml:space="preserve">prio 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rg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ou entidade que integrarem seja benefici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de recursos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FEHIDRO;</w:t>
      </w:r>
    </w:p>
    <w:p w14:paraId="5D0CFE50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 xml:space="preserve">2. quanto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>s pessoas jur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dicas de direito privado n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integrantes da Administra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blica, o impedimento de receber recursos do Fundo Estadual de Recursos H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dricos - FEHIDRO.</w:t>
      </w:r>
    </w:p>
    <w:p w14:paraId="56851A6E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Calibri" w:hAnsi="Calibri" w:cs="Calibri"/>
          <w:color w:val="000000"/>
          <w:sz w:val="22"/>
          <w:szCs w:val="22"/>
        </w:rPr>
        <w:t>§</w:t>
      </w:r>
      <w:r w:rsidRPr="009A3EA8">
        <w:rPr>
          <w:rFonts w:ascii="Helvetica" w:hAnsi="Helvetica"/>
          <w:color w:val="000000"/>
          <w:sz w:val="22"/>
          <w:szCs w:val="22"/>
        </w:rPr>
        <w:t xml:space="preserve"> 3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Caber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 ao Secret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rio de Infraestrutura e Meio Ambiente determinar a ado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dos procedimentos necess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rios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 xml:space="preserve"> formaliza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qualquer dos instrumentos jur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dicos previstos neste artigo."; (NR)</w:t>
      </w:r>
    </w:p>
    <w:p w14:paraId="4B53BFDB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III - o inciso V do artigo 6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>:</w:t>
      </w:r>
    </w:p>
    <w:p w14:paraId="66F422DA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 xml:space="preserve">"V - </w:t>
      </w:r>
      <w:proofErr w:type="gramStart"/>
      <w:r w:rsidRPr="009A3EA8">
        <w:rPr>
          <w:rFonts w:ascii="Helvetica" w:hAnsi="Helvetica"/>
          <w:color w:val="000000"/>
          <w:sz w:val="22"/>
          <w:szCs w:val="22"/>
        </w:rPr>
        <w:t>designar</w:t>
      </w:r>
      <w:proofErr w:type="gramEnd"/>
      <w:r w:rsidRPr="009A3EA8">
        <w:rPr>
          <w:rFonts w:ascii="Helvetica" w:hAnsi="Helvetica"/>
          <w:color w:val="000000"/>
          <w:sz w:val="22"/>
          <w:szCs w:val="22"/>
        </w:rPr>
        <w:t xml:space="preserve"> agentes t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cnicos e aprovar contrata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de consultores e auditores externos, observadas as normas pertinentes;". (NR)</w:t>
      </w:r>
    </w:p>
    <w:p w14:paraId="3EE9ED6C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2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o.</w:t>
      </w:r>
    </w:p>
    <w:p w14:paraId="2F46151D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Pal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cio dos Bandeirantes, 4 de fevereiro de 2021</w:t>
      </w:r>
    </w:p>
    <w:p w14:paraId="2EA4BAF3" w14:textId="77777777" w:rsidR="00FE10A1" w:rsidRPr="009A3EA8" w:rsidRDefault="00FE10A1" w:rsidP="00FE10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JO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DORIA</w:t>
      </w:r>
    </w:p>
    <w:sectPr w:rsidR="00FE10A1" w:rsidRPr="009A3EA8" w:rsidSect="009A3EA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1"/>
    <w:rsid w:val="00290884"/>
    <w:rsid w:val="006845DB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342"/>
  <w15:chartTrackingRefBased/>
  <w15:docId w15:val="{38D12683-CEB2-4A45-8AE1-37721C2C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2021-02-05T13:07:00Z</dcterms:created>
  <dcterms:modified xsi:type="dcterms:W3CDTF">2021-02-05T13:09:00Z</dcterms:modified>
</cp:coreProperties>
</file>