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62B8" w14:textId="77777777" w:rsidR="00C85249" w:rsidRPr="009D0768" w:rsidRDefault="00C85249" w:rsidP="009D076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9D0768">
        <w:rPr>
          <w:rFonts w:cs="Courier New"/>
          <w:b/>
          <w:color w:val="000000"/>
          <w:sz w:val="22"/>
        </w:rPr>
        <w:t>DECRETO Nº 64.757, DE 24 DE JANEIRO DE 2020</w:t>
      </w:r>
    </w:p>
    <w:p w14:paraId="5FAD118C" w14:textId="77777777" w:rsidR="00C85249" w:rsidRPr="000E279A" w:rsidRDefault="00C85249" w:rsidP="009D0768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0E279A">
        <w:rPr>
          <w:rFonts w:cs="Courier New"/>
          <w:color w:val="000000"/>
          <w:sz w:val="22"/>
        </w:rPr>
        <w:t>Altera os dispositivos que especifica do Decreto nº 59.215, de 21 de maio de 2013, e dá providências correlatas</w:t>
      </w:r>
    </w:p>
    <w:p w14:paraId="0D87067F" w14:textId="77777777" w:rsidR="00C85249" w:rsidRPr="000E279A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E279A">
        <w:rPr>
          <w:rFonts w:cs="Courier New"/>
          <w:color w:val="000000"/>
          <w:sz w:val="22"/>
        </w:rPr>
        <w:t xml:space="preserve">RODRIGO GARCIA, </w:t>
      </w:r>
      <w:r w:rsidR="009D0768" w:rsidRPr="000E279A">
        <w:rPr>
          <w:rFonts w:cs="Courier New"/>
          <w:color w:val="000000"/>
          <w:sz w:val="22"/>
        </w:rPr>
        <w:t>VICE-GOVERNADOR, EM EXERCÍCIO NO CARGO DE GOVERNADOR DO ESTADO DE SÃO PAULO</w:t>
      </w:r>
      <w:r w:rsidRPr="000E279A">
        <w:rPr>
          <w:rFonts w:cs="Courier New"/>
          <w:color w:val="000000"/>
          <w:sz w:val="22"/>
        </w:rPr>
        <w:t>, no uso de suas atribuições legais,</w:t>
      </w:r>
    </w:p>
    <w:p w14:paraId="1010F96D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>Decreta:</w:t>
      </w:r>
    </w:p>
    <w:p w14:paraId="763D826B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Artigo 1º - Os dispositivos abaixo relacionados do Decreto nº 59.215, de 21 de maio de 2013, passam a vigorar com a seguinte redação: </w:t>
      </w:r>
    </w:p>
    <w:p w14:paraId="30C12913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I – </w:t>
      </w:r>
      <w:proofErr w:type="gramStart"/>
      <w:r w:rsidRPr="00054C46">
        <w:rPr>
          <w:rFonts w:cs="Courier New"/>
          <w:b/>
          <w:bCs/>
          <w:color w:val="008000"/>
          <w:sz w:val="22"/>
        </w:rPr>
        <w:t>do</w:t>
      </w:r>
      <w:proofErr w:type="gramEnd"/>
      <w:r w:rsidRPr="00054C46">
        <w:rPr>
          <w:rFonts w:cs="Courier New"/>
          <w:b/>
          <w:bCs/>
          <w:color w:val="008000"/>
          <w:sz w:val="22"/>
        </w:rPr>
        <w:t xml:space="preserve"> artigo 5º, o inciso VII, acrescentado pelo artigo 9º do Decreto nº 64.065, de 2 de janeiro de 2019: </w:t>
      </w:r>
    </w:p>
    <w:p w14:paraId="7D518E72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“VII – manifestação do Comitê Gestor do Gasto Público instituído pelo Decreto nº 64.065, de 2 de janeiro de 2019, quando houver previsão de repasse de recursos financeiros em montante igual ou superior a R$ 500.000,00 (quinhentos mil reais), excetuadas as celebrações resultantes de emendas ao projeto de lei orçamentária, impositivas ou não.”; (NR) </w:t>
      </w:r>
    </w:p>
    <w:p w14:paraId="3CD2B5BB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II - </w:t>
      </w:r>
      <w:proofErr w:type="gramStart"/>
      <w:r w:rsidRPr="00054C46">
        <w:rPr>
          <w:rFonts w:cs="Courier New"/>
          <w:b/>
          <w:bCs/>
          <w:color w:val="008000"/>
          <w:sz w:val="22"/>
        </w:rPr>
        <w:t>do</w:t>
      </w:r>
      <w:proofErr w:type="gramEnd"/>
      <w:r w:rsidRPr="00054C46">
        <w:rPr>
          <w:rFonts w:cs="Courier New"/>
          <w:b/>
          <w:bCs/>
          <w:color w:val="008000"/>
          <w:sz w:val="22"/>
        </w:rPr>
        <w:t xml:space="preserve"> artigo 8º, o § 2º: </w:t>
      </w:r>
    </w:p>
    <w:p w14:paraId="7A92ACC2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“§ 2º - No caso de obras e serviços a serem executados pelos Municípios, deverão estes apresentar os documentos seguintes, firmados pelo respectivo Prefeito, que certificará, sob as penas da lei, sua veracidade: </w:t>
      </w:r>
    </w:p>
    <w:p w14:paraId="67FA88E8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1. projeto básico aprovado; </w:t>
      </w:r>
    </w:p>
    <w:p w14:paraId="116324FE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2. declaração de que o objeto não teve sua execução iniciada, nos termos do artigo 56 da Lei nº 6.544, de 22 de novembro de 1989."; (NR) </w:t>
      </w:r>
    </w:p>
    <w:p w14:paraId="238EEFA7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III – do artigo 11, o § 2º, acrescentado pelo inciso I do artigo 1º do Decreto nº 62.032, de 17 de junho de 2016, com a redação alterada pelo Decreto nº 63.369, de 27 de abril de 2018: </w:t>
      </w:r>
    </w:p>
    <w:p w14:paraId="3D8CA92B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“§ 2º - Nos casos previstos no § 2º do artigo 8º deste decreto, a liberação dos recursos, considerado o valor total destes, observará o seguinte: </w:t>
      </w:r>
    </w:p>
    <w:p w14:paraId="5842A5BF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1. até R$ 300.000,00 (trezentos mil reais), em parcela única, em seguida à expedição da ordem de serviço; </w:t>
      </w:r>
    </w:p>
    <w:p w14:paraId="0FDD6309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2. acima de R$ 300.000,00 (trezentos mil reais) e até R$ 500.000,00 (quinhentos mil reais), em até duas parcelas, transferindo-se a última após a aprovação da prestação de contas atinente à primeira e observado, no que couber, o item 1 deste parágrafo; </w:t>
      </w:r>
    </w:p>
    <w:p w14:paraId="3B2D1128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3. nos demais casos, em mais de duas parcelas, conforme estipular o respectivo instrumento, observados os itens 1 e 2 deste parágrafo.”; (NR) </w:t>
      </w:r>
    </w:p>
    <w:p w14:paraId="4AF810E9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IV – </w:t>
      </w:r>
      <w:proofErr w:type="gramStart"/>
      <w:r w:rsidRPr="00054C46">
        <w:rPr>
          <w:rFonts w:cs="Courier New"/>
          <w:b/>
          <w:bCs/>
          <w:color w:val="008000"/>
          <w:sz w:val="22"/>
        </w:rPr>
        <w:t>o</w:t>
      </w:r>
      <w:proofErr w:type="gramEnd"/>
      <w:r w:rsidRPr="00054C46">
        <w:rPr>
          <w:rFonts w:cs="Courier New"/>
          <w:b/>
          <w:bCs/>
          <w:color w:val="008000"/>
          <w:sz w:val="22"/>
        </w:rPr>
        <w:t xml:space="preserve"> artigo 16: </w:t>
      </w:r>
    </w:p>
    <w:p w14:paraId="29AD8B45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“Artigo 16 – Fica atribuída competência aos Secretários de Estado, ao Procurador Geral do Estado e aos dirigentes máximos de Autarquias para, em suas respectivas esferas, autorizar a celebração de termo de reconhecimento e </w:t>
      </w:r>
      <w:r w:rsidRPr="00054C46">
        <w:rPr>
          <w:rFonts w:cs="Courier New"/>
          <w:b/>
          <w:bCs/>
          <w:color w:val="008000"/>
          <w:sz w:val="22"/>
        </w:rPr>
        <w:lastRenderedPageBreak/>
        <w:t xml:space="preserve">parcelamento, em até 48 (quarenta e oito) meses, de débito resultante da inexecução parcial ou total de convênio.”. (NR) </w:t>
      </w:r>
    </w:p>
    <w:p w14:paraId="01C49AA1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Artigo 2º - Fica acrescido o § 3º ao artigo 11 do Decreto nº 59.215, de 21 de maio de 2013, com a seguinte redação: </w:t>
      </w:r>
    </w:p>
    <w:p w14:paraId="6E6CCDAE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“§ 3º - A prorrogação do prazo de vigência a que se refere a alínea “h” do item 3 do § 1º deste artigo abrange as hipóteses em que for ultrapassado o limite de 5 (cinco) anos (artigo 52, "caput", da Lei nº 6.544, de 22 de novembro de 1989).”. </w:t>
      </w:r>
    </w:p>
    <w:p w14:paraId="5F1B7915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Artigo 3º - Este decreto entra em vigor na data de sua publicação, ficando revogadas as disposições em contrário, em especial: </w:t>
      </w:r>
    </w:p>
    <w:p w14:paraId="3C01088D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I – </w:t>
      </w:r>
      <w:proofErr w:type="gramStart"/>
      <w:r w:rsidRPr="00054C46">
        <w:rPr>
          <w:rFonts w:cs="Courier New"/>
          <w:b/>
          <w:bCs/>
          <w:color w:val="008000"/>
          <w:sz w:val="22"/>
        </w:rPr>
        <w:t>o</w:t>
      </w:r>
      <w:proofErr w:type="gramEnd"/>
      <w:r w:rsidRPr="00054C46">
        <w:rPr>
          <w:rFonts w:cs="Courier New"/>
          <w:b/>
          <w:bCs/>
          <w:color w:val="008000"/>
          <w:sz w:val="22"/>
        </w:rPr>
        <w:t xml:space="preserve"> inciso III do artigo 5º do Decreto nº 59.215, de 21 de maio de 2013; </w:t>
      </w:r>
    </w:p>
    <w:p w14:paraId="0EB1CE9C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 xml:space="preserve">II – </w:t>
      </w:r>
      <w:proofErr w:type="gramStart"/>
      <w:r w:rsidRPr="00054C46">
        <w:rPr>
          <w:rFonts w:cs="Courier New"/>
          <w:b/>
          <w:bCs/>
          <w:color w:val="008000"/>
          <w:sz w:val="22"/>
        </w:rPr>
        <w:t>o</w:t>
      </w:r>
      <w:proofErr w:type="gramEnd"/>
      <w:r w:rsidRPr="00054C46">
        <w:rPr>
          <w:rFonts w:cs="Courier New"/>
          <w:b/>
          <w:bCs/>
          <w:color w:val="008000"/>
          <w:sz w:val="22"/>
        </w:rPr>
        <w:t xml:space="preserve"> Decreto nº 63.264, de 12 de março de 2018; </w:t>
      </w:r>
    </w:p>
    <w:p w14:paraId="564FF1CA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>III – o Decreto nº 63.369, de 27 de abril de 2018.</w:t>
      </w:r>
    </w:p>
    <w:p w14:paraId="53FBB849" w14:textId="77777777" w:rsidR="00C85249" w:rsidRPr="00054C46" w:rsidRDefault="00C85249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>Palácio dos Bandeirantes, 24 de janeiro de 2020</w:t>
      </w:r>
    </w:p>
    <w:p w14:paraId="08F3566C" w14:textId="77777777" w:rsidR="00D6407E" w:rsidRDefault="00C85249" w:rsidP="00D6407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054C46">
        <w:rPr>
          <w:rFonts w:cs="Courier New"/>
          <w:b/>
          <w:bCs/>
          <w:color w:val="008000"/>
          <w:sz w:val="22"/>
        </w:rPr>
        <w:t>RODRIGO GARCIA</w:t>
      </w:r>
    </w:p>
    <w:p w14:paraId="43BD5A56" w14:textId="0A841A58" w:rsidR="00D6407E" w:rsidRPr="00D6407E" w:rsidRDefault="00D6407E" w:rsidP="00D6407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>
        <w:rPr>
          <w:rFonts w:cs="Helvetica"/>
          <w:b/>
          <w:i/>
        </w:rPr>
        <w:t>(</w:t>
      </w:r>
      <w:r>
        <w:rPr>
          <w:rFonts w:cs="Helvetica"/>
          <w:b/>
          <w:i/>
          <w:color w:val="800080"/>
        </w:rPr>
        <w:t>*</w:t>
      </w:r>
      <w:r>
        <w:rPr>
          <w:rFonts w:cs="Helvetica"/>
          <w:b/>
          <w:i/>
        </w:rPr>
        <w:t xml:space="preserve">) Revogado pelo Decreto nº </w:t>
      </w:r>
      <w:r>
        <w:rPr>
          <w:rFonts w:cs="Helvetica"/>
          <w:b/>
          <w:i/>
          <w:color w:val="000000"/>
        </w:rPr>
        <w:t>66.173, de 26 de outubro de 2021</w:t>
      </w:r>
    </w:p>
    <w:p w14:paraId="1D07831F" w14:textId="77777777" w:rsidR="00D6407E" w:rsidRPr="00054C46" w:rsidRDefault="00D6407E" w:rsidP="00C8524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</w:p>
    <w:sectPr w:rsidR="00D6407E" w:rsidRPr="00054C46" w:rsidSect="000E279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49"/>
    <w:rsid w:val="00054C46"/>
    <w:rsid w:val="00327001"/>
    <w:rsid w:val="009D0768"/>
    <w:rsid w:val="00AB2148"/>
    <w:rsid w:val="00C85249"/>
    <w:rsid w:val="00D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9182"/>
  <w15:chartTrackingRefBased/>
  <w15:docId w15:val="{E18D83AF-BDF8-4E41-9268-1FFFAFD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Joice Crislayne Goncalves da Silva</cp:lastModifiedBy>
  <cp:revision>3</cp:revision>
  <dcterms:created xsi:type="dcterms:W3CDTF">2021-10-27T13:34:00Z</dcterms:created>
  <dcterms:modified xsi:type="dcterms:W3CDTF">2021-10-27T13:35:00Z</dcterms:modified>
</cp:coreProperties>
</file>