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89" w:rsidRPr="001D5F0F" w:rsidRDefault="00661589" w:rsidP="001D5F0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D5F0F">
        <w:rPr>
          <w:rFonts w:ascii="Helvetica" w:hAnsi="Helvetica"/>
          <w:b/>
          <w:color w:val="000000"/>
          <w:sz w:val="22"/>
          <w:szCs w:val="22"/>
        </w:rPr>
        <w:t>DECRETO N</w:t>
      </w:r>
      <w:r w:rsidRPr="001D5F0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D5F0F">
        <w:rPr>
          <w:rFonts w:ascii="Helvetica" w:hAnsi="Helvetica"/>
          <w:b/>
          <w:color w:val="000000"/>
          <w:sz w:val="22"/>
          <w:szCs w:val="22"/>
        </w:rPr>
        <w:t xml:space="preserve"> 65.046, DE 6 DE JULHO DE 2020</w:t>
      </w:r>
    </w:p>
    <w:p w:rsidR="00661589" w:rsidRPr="00661589" w:rsidRDefault="00661589" w:rsidP="001D5F0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Altera a reda</w:t>
      </w:r>
      <w:r w:rsidRPr="00661589">
        <w:rPr>
          <w:rFonts w:ascii="Cambria" w:hAnsi="Cambria" w:cs="Cambria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 do Decreto n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59.146, de 30 de abril de 2013, que reorganiza o Conselho Estadual de Seguran</w:t>
      </w:r>
      <w:r w:rsidRPr="00661589">
        <w:rPr>
          <w:rFonts w:ascii="Cambria" w:hAnsi="Cambria" w:cs="Cambria"/>
          <w:color w:val="000000"/>
          <w:sz w:val="22"/>
          <w:szCs w:val="22"/>
        </w:rPr>
        <w:t>ç</w:t>
      </w:r>
      <w:r w:rsidRPr="00661589">
        <w:rPr>
          <w:rFonts w:ascii="Helvetica" w:hAnsi="Helvetica"/>
          <w:color w:val="000000"/>
          <w:sz w:val="22"/>
          <w:szCs w:val="22"/>
        </w:rPr>
        <w:t>a Alimentar e Nutricional Sustent</w:t>
      </w:r>
      <w:r w:rsidRPr="00661589">
        <w:rPr>
          <w:rFonts w:ascii="Cambria" w:hAnsi="Cambria" w:cs="Cambria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vel </w:t>
      </w:r>
      <w:r w:rsidRPr="00661589">
        <w:rPr>
          <w:rFonts w:ascii="Cambria" w:hAnsi="Cambria" w:cs="Cambria"/>
          <w:color w:val="000000"/>
          <w:sz w:val="22"/>
          <w:szCs w:val="22"/>
        </w:rPr>
        <w:t>–</w:t>
      </w:r>
      <w:r w:rsidRPr="00661589">
        <w:rPr>
          <w:rFonts w:ascii="Helvetica" w:hAnsi="Helvetica"/>
          <w:color w:val="000000"/>
          <w:sz w:val="22"/>
          <w:szCs w:val="22"/>
        </w:rPr>
        <w:t xml:space="preserve"> CONSEA-SP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JO</w:t>
      </w:r>
      <w:r w:rsidRPr="00661589">
        <w:rPr>
          <w:rFonts w:ascii="Cambria" w:hAnsi="Cambria" w:cs="Cambria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D5F0F" w:rsidRPr="00661589">
        <w:rPr>
          <w:rFonts w:ascii="Helvetica" w:hAnsi="Helvetica"/>
          <w:color w:val="000000"/>
          <w:sz w:val="22"/>
          <w:szCs w:val="22"/>
        </w:rPr>
        <w:t>GOVERNADOR DO ESTADO DE S</w:t>
      </w:r>
      <w:r w:rsidR="001D5F0F" w:rsidRPr="00661589">
        <w:rPr>
          <w:rFonts w:ascii="Cambria" w:hAnsi="Cambria" w:cs="Cambria"/>
          <w:color w:val="000000"/>
          <w:sz w:val="22"/>
          <w:szCs w:val="22"/>
        </w:rPr>
        <w:t>Ã</w:t>
      </w:r>
      <w:r w:rsidR="001D5F0F" w:rsidRPr="00661589">
        <w:rPr>
          <w:rFonts w:ascii="Helvetica" w:hAnsi="Helvetica"/>
          <w:color w:val="000000"/>
          <w:sz w:val="22"/>
          <w:szCs w:val="22"/>
        </w:rPr>
        <w:t>O PAULO</w:t>
      </w:r>
      <w:r w:rsidRPr="00661589">
        <w:rPr>
          <w:rFonts w:ascii="Helvetica" w:hAnsi="Helvetica"/>
          <w:color w:val="000000"/>
          <w:sz w:val="22"/>
          <w:szCs w:val="22"/>
        </w:rPr>
        <w:t>, no uso de suas atribui</w:t>
      </w:r>
      <w:r w:rsidRPr="00661589">
        <w:rPr>
          <w:rFonts w:ascii="Cambria" w:hAnsi="Cambria" w:cs="Cambria"/>
          <w:color w:val="000000"/>
          <w:sz w:val="22"/>
          <w:szCs w:val="22"/>
        </w:rPr>
        <w:t>çõ</w:t>
      </w:r>
      <w:r w:rsidRPr="00661589">
        <w:rPr>
          <w:rFonts w:ascii="Helvetica" w:hAnsi="Helvetica"/>
          <w:color w:val="000000"/>
          <w:sz w:val="22"/>
          <w:szCs w:val="22"/>
        </w:rPr>
        <w:t>es legais,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Decreta: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1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O inciso I do artigo 4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59.146, de 30 de abril de 2013, passa a vigorar com a seguinte reda</w:t>
      </w:r>
      <w:r w:rsidRPr="00661589">
        <w:rPr>
          <w:rFonts w:ascii="Cambria" w:hAnsi="Cambria" w:cs="Cambria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o: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color w:val="000000"/>
          <w:sz w:val="22"/>
          <w:szCs w:val="22"/>
        </w:rPr>
        <w:t>“</w:t>
      </w:r>
      <w:r w:rsidRPr="00661589">
        <w:rPr>
          <w:rFonts w:ascii="Helvetica" w:hAnsi="Helvetica"/>
          <w:color w:val="000000"/>
          <w:sz w:val="22"/>
          <w:szCs w:val="22"/>
        </w:rPr>
        <w:t xml:space="preserve">I </w:t>
      </w:r>
      <w:r w:rsidRPr="00661589">
        <w:rPr>
          <w:color w:val="000000"/>
          <w:sz w:val="22"/>
          <w:szCs w:val="22"/>
        </w:rPr>
        <w:t>–</w:t>
      </w:r>
      <w:r w:rsidRPr="00661589">
        <w:rPr>
          <w:rFonts w:ascii="Helvetica" w:hAnsi="Helvetica"/>
          <w:color w:val="000000"/>
          <w:sz w:val="22"/>
          <w:szCs w:val="22"/>
        </w:rPr>
        <w:t xml:space="preserve"> 12 (doze) representantes do poder p</w:t>
      </w:r>
      <w:r w:rsidRPr="00661589">
        <w:rPr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blico estadual, sendo: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a) 1 (um) da Secretaria de Agricultura e Abastecimento;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b) 1 (um) da Secretaria de Desenvolvimento Social;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c) 1 (um) da Secretaria da Educa</w:t>
      </w:r>
      <w:r w:rsidRPr="00661589">
        <w:rPr>
          <w:rFonts w:ascii="Cambria" w:hAnsi="Cambria" w:cs="Cambria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d) 1 (um) da Secretaria de Desenvolvimento Econ</w:t>
      </w:r>
      <w:r w:rsidRPr="00661589">
        <w:rPr>
          <w:rFonts w:ascii="Cambria" w:hAnsi="Cambria" w:cs="Cambria"/>
          <w:color w:val="000000"/>
          <w:sz w:val="22"/>
          <w:szCs w:val="22"/>
        </w:rPr>
        <w:t>ô</w:t>
      </w:r>
      <w:r w:rsidRPr="00661589">
        <w:rPr>
          <w:rFonts w:ascii="Helvetica" w:hAnsi="Helvetica"/>
          <w:color w:val="000000"/>
          <w:sz w:val="22"/>
          <w:szCs w:val="22"/>
        </w:rPr>
        <w:t>mico;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e) 1 (um) da Secretaria da Justi</w:t>
      </w:r>
      <w:r w:rsidRPr="00661589">
        <w:rPr>
          <w:rFonts w:ascii="Cambria" w:hAnsi="Cambria" w:cs="Cambria"/>
          <w:color w:val="000000"/>
          <w:sz w:val="22"/>
          <w:szCs w:val="22"/>
        </w:rPr>
        <w:t>ç</w:t>
      </w:r>
      <w:r w:rsidRPr="00661589">
        <w:rPr>
          <w:rFonts w:ascii="Helvetica" w:hAnsi="Helvetica"/>
          <w:color w:val="000000"/>
          <w:sz w:val="22"/>
          <w:szCs w:val="22"/>
        </w:rPr>
        <w:t>a e Cidadania;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f) 1 (um) da Secretaria de Infraestrutura e Meio Ambiente;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g) 1 (um) da Secretaria da Sa</w:t>
      </w:r>
      <w:r w:rsidRPr="00661589">
        <w:rPr>
          <w:rFonts w:ascii="Cambria" w:hAnsi="Cambria" w:cs="Cambria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de;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h) 1 (um) do Fundo Social de S</w:t>
      </w:r>
      <w:r w:rsidRPr="00661589">
        <w:rPr>
          <w:rFonts w:ascii="Cambria" w:hAnsi="Cambria" w:cs="Cambria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>o Paulo - FUSSP;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i) 1 (um) da Universidade de S</w:t>
      </w:r>
      <w:r w:rsidRPr="00661589">
        <w:rPr>
          <w:rFonts w:ascii="Cambria" w:hAnsi="Cambria" w:cs="Cambria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661589">
        <w:rPr>
          <w:rFonts w:ascii="Cambria" w:hAnsi="Cambria" w:cs="Cambria"/>
          <w:color w:val="000000"/>
          <w:sz w:val="22"/>
          <w:szCs w:val="22"/>
        </w:rPr>
        <w:t>–</w:t>
      </w:r>
      <w:r w:rsidRPr="00661589">
        <w:rPr>
          <w:rFonts w:ascii="Helvetica" w:hAnsi="Helvetica"/>
          <w:color w:val="000000"/>
          <w:sz w:val="22"/>
          <w:szCs w:val="22"/>
        </w:rPr>
        <w:t xml:space="preserve"> USP;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j) 1 (um) da Universidade Estadual de Campinas - UNICAMP;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k) 1 (um) da Universidade Estadual Paulista "J</w:t>
      </w:r>
      <w:r w:rsidRPr="00661589">
        <w:rPr>
          <w:rFonts w:ascii="Cambria" w:hAnsi="Cambria" w:cs="Cambria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lio de Mesquita Filho" - UNESP;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l) 1 (um) representante do Minist</w:t>
      </w:r>
      <w:r w:rsidRPr="00661589">
        <w:rPr>
          <w:rFonts w:ascii="Cambria" w:hAnsi="Cambria" w:cs="Cambria"/>
          <w:color w:val="000000"/>
          <w:sz w:val="22"/>
          <w:szCs w:val="22"/>
        </w:rPr>
        <w:t>é</w:t>
      </w:r>
      <w:r w:rsidRPr="00661589">
        <w:rPr>
          <w:rFonts w:ascii="Helvetica" w:hAnsi="Helvetica"/>
          <w:color w:val="000000"/>
          <w:sz w:val="22"/>
          <w:szCs w:val="22"/>
        </w:rPr>
        <w:t>rio P</w:t>
      </w:r>
      <w:r w:rsidRPr="00661589">
        <w:rPr>
          <w:rFonts w:ascii="Cambria" w:hAnsi="Cambria" w:cs="Cambria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blico do Estado de S</w:t>
      </w:r>
      <w:r w:rsidRPr="00661589">
        <w:rPr>
          <w:rFonts w:ascii="Cambria" w:hAnsi="Cambria" w:cs="Cambria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>o Paulo, mediante convite;</w:t>
      </w:r>
      <w:r w:rsidRPr="00661589">
        <w:rPr>
          <w:rFonts w:ascii="Cambria" w:hAnsi="Cambria" w:cs="Cambria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>. (NR)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2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O artigo 9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59.146, de 30 de abril de 2013, passa a vigorar acrescido do </w:t>
      </w:r>
      <w:r w:rsidRPr="00661589">
        <w:rPr>
          <w:rFonts w:ascii="Cambria" w:hAnsi="Cambria" w:cs="Cambria"/>
          <w:color w:val="000000"/>
          <w:sz w:val="22"/>
          <w:szCs w:val="22"/>
        </w:rPr>
        <w:t>§</w:t>
      </w:r>
      <w:r w:rsidRPr="00661589">
        <w:rPr>
          <w:rFonts w:ascii="Helvetica" w:hAnsi="Helvetica"/>
          <w:color w:val="000000"/>
          <w:sz w:val="22"/>
          <w:szCs w:val="22"/>
        </w:rPr>
        <w:t xml:space="preserve"> 2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>, com a seguinte reda</w:t>
      </w:r>
      <w:r w:rsidRPr="00661589">
        <w:rPr>
          <w:rFonts w:ascii="Cambria" w:hAnsi="Cambria" w:cs="Cambria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o, ficando renumerado o atual par</w:t>
      </w:r>
      <w:r w:rsidRPr="00661589">
        <w:rPr>
          <w:rFonts w:ascii="Cambria" w:hAnsi="Cambria" w:cs="Cambria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grafo </w:t>
      </w:r>
      <w:r w:rsidRPr="00661589">
        <w:rPr>
          <w:rFonts w:ascii="Cambria" w:hAnsi="Cambria" w:cs="Cambria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 xml:space="preserve">nico como </w:t>
      </w:r>
      <w:r w:rsidRPr="00661589">
        <w:rPr>
          <w:rFonts w:ascii="Cambria" w:hAnsi="Cambria" w:cs="Cambria"/>
          <w:color w:val="000000"/>
          <w:sz w:val="22"/>
          <w:szCs w:val="22"/>
        </w:rPr>
        <w:t>§</w:t>
      </w:r>
      <w:r w:rsidRPr="00661589">
        <w:rPr>
          <w:rFonts w:ascii="Helvetica" w:hAnsi="Helvetica"/>
          <w:color w:val="000000"/>
          <w:sz w:val="22"/>
          <w:szCs w:val="22"/>
        </w:rPr>
        <w:t xml:space="preserve"> 1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>: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color w:val="000000"/>
          <w:sz w:val="22"/>
          <w:szCs w:val="22"/>
        </w:rPr>
        <w:t>“§</w:t>
      </w:r>
      <w:r w:rsidRPr="00661589">
        <w:rPr>
          <w:rFonts w:ascii="Helvetica" w:hAnsi="Helvetica"/>
          <w:color w:val="000000"/>
          <w:sz w:val="22"/>
          <w:szCs w:val="22"/>
        </w:rPr>
        <w:t xml:space="preserve"> 2</w:t>
      </w:r>
      <w:r w:rsidRPr="00661589">
        <w:rPr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661589">
        <w:rPr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rio de Agricultura e Abastecimento, mediante resolu</w:t>
      </w:r>
      <w:r w:rsidRPr="00661589">
        <w:rPr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o, poder</w:t>
      </w:r>
      <w:r w:rsidRPr="00661589">
        <w:rPr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, na aus</w:t>
      </w:r>
      <w:r w:rsidRPr="00661589">
        <w:rPr>
          <w:color w:val="000000"/>
          <w:sz w:val="22"/>
          <w:szCs w:val="22"/>
        </w:rPr>
        <w:t>ê</w:t>
      </w:r>
      <w:r w:rsidRPr="00661589">
        <w:rPr>
          <w:rFonts w:ascii="Helvetica" w:hAnsi="Helvetica"/>
          <w:color w:val="000000"/>
          <w:sz w:val="22"/>
          <w:szCs w:val="22"/>
        </w:rPr>
        <w:t>ncia de delibera</w:t>
      </w:r>
      <w:r w:rsidRPr="00661589">
        <w:rPr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de que trata o </w:t>
      </w:r>
      <w:r w:rsidRPr="00661589">
        <w:rPr>
          <w:color w:val="000000"/>
          <w:sz w:val="22"/>
          <w:szCs w:val="22"/>
        </w:rPr>
        <w:t>“</w:t>
      </w:r>
      <w:r w:rsidRPr="00661589">
        <w:rPr>
          <w:rFonts w:ascii="Helvetica" w:hAnsi="Helvetica"/>
          <w:color w:val="000000"/>
          <w:sz w:val="22"/>
          <w:szCs w:val="22"/>
        </w:rPr>
        <w:t>caput</w:t>
      </w:r>
      <w:r w:rsidRPr="00661589">
        <w:rPr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deste artigo, disciplinar o procedimento de sele</w:t>
      </w:r>
      <w:r w:rsidRPr="00661589">
        <w:rPr>
          <w:rFonts w:ascii="Cambria" w:hAnsi="Cambria" w:cs="Cambria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o.</w:t>
      </w:r>
      <w:r w:rsidRPr="00661589">
        <w:rPr>
          <w:rFonts w:ascii="Cambria" w:hAnsi="Cambria" w:cs="Cambria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>.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3</w:t>
      </w:r>
      <w:r w:rsidRPr="00661589">
        <w:rPr>
          <w:rFonts w:ascii="Cambria" w:hAnsi="Cambria" w:cs="Cambria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61589">
        <w:rPr>
          <w:rFonts w:ascii="Cambria" w:hAnsi="Cambria" w:cs="Cambria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o.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Pal</w:t>
      </w:r>
      <w:r w:rsidRPr="00661589">
        <w:rPr>
          <w:rFonts w:ascii="Cambria" w:hAnsi="Cambria" w:cs="Cambria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cio dos Bandeirantes, 6 de julho de 2020</w:t>
      </w:r>
    </w:p>
    <w:p w:rsidR="00661589" w:rsidRPr="00661589" w:rsidRDefault="00661589" w:rsidP="006615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JO</w:t>
      </w:r>
      <w:r w:rsidRPr="00661589">
        <w:rPr>
          <w:rFonts w:ascii="Cambria" w:hAnsi="Cambria" w:cs="Cambria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661589" w:rsidRPr="00661589" w:rsidSect="0066158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89"/>
    <w:rsid w:val="00192630"/>
    <w:rsid w:val="001D5F0F"/>
    <w:rsid w:val="00661589"/>
    <w:rsid w:val="007E695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F793-8189-44D6-B059-C0B4C11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2020-07-07T13:15:00Z</dcterms:created>
  <dcterms:modified xsi:type="dcterms:W3CDTF">2020-07-07T13:26:00Z</dcterms:modified>
</cp:coreProperties>
</file>