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FEE4" w14:textId="77777777" w:rsidR="0098757D" w:rsidRPr="0098757D" w:rsidRDefault="0098757D" w:rsidP="0098757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8757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8757D">
        <w:rPr>
          <w:rFonts w:ascii="Calibri" w:hAnsi="Calibri" w:cs="Calibri"/>
          <w:b/>
          <w:bCs/>
          <w:sz w:val="22"/>
          <w:szCs w:val="22"/>
        </w:rPr>
        <w:t>º</w:t>
      </w:r>
      <w:r w:rsidRPr="0098757D">
        <w:rPr>
          <w:rFonts w:ascii="Helvetica" w:hAnsi="Helvetica" w:cs="Courier New"/>
          <w:b/>
          <w:bCs/>
          <w:sz w:val="22"/>
          <w:szCs w:val="22"/>
        </w:rPr>
        <w:t xml:space="preserve"> 66.975, DE 18 DE JULHO DE 2022</w:t>
      </w:r>
    </w:p>
    <w:p w14:paraId="328D505D" w14:textId="77777777" w:rsidR="0098757D" w:rsidRPr="0098757D" w:rsidRDefault="0098757D" w:rsidP="0098757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8757D">
        <w:rPr>
          <w:rFonts w:ascii="Helvetica" w:hAnsi="Helvetica" w:cs="Courier New"/>
          <w:sz w:val="22"/>
          <w:szCs w:val="22"/>
        </w:rPr>
        <w:t>Altera o Decreto n</w:t>
      </w:r>
      <w:r w:rsidRPr="0098757D">
        <w:rPr>
          <w:rFonts w:ascii="Calibri" w:hAnsi="Calibri" w:cs="Calibri"/>
          <w:sz w:val="22"/>
          <w:szCs w:val="22"/>
        </w:rPr>
        <w:t>º</w:t>
      </w:r>
      <w:r w:rsidRPr="0098757D">
        <w:rPr>
          <w:rFonts w:ascii="Helvetica" w:hAnsi="Helvetica" w:cs="Courier New"/>
          <w:sz w:val="22"/>
          <w:szCs w:val="22"/>
        </w:rPr>
        <w:t xml:space="preserve"> 54.275, de 27 de abril de 2009, que regulamenta dispositivos da Lei n</w:t>
      </w:r>
      <w:r w:rsidRPr="0098757D">
        <w:rPr>
          <w:rFonts w:ascii="Calibri" w:hAnsi="Calibri" w:cs="Calibri"/>
          <w:sz w:val="22"/>
          <w:szCs w:val="22"/>
        </w:rPr>
        <w:t>º</w:t>
      </w:r>
      <w:r w:rsidRPr="0098757D">
        <w:rPr>
          <w:rFonts w:ascii="Helvetica" w:hAnsi="Helvetica" w:cs="Courier New"/>
          <w:sz w:val="22"/>
          <w:szCs w:val="22"/>
        </w:rPr>
        <w:t xml:space="preserve"> 12.268, de 20 de fevereiro de 2006, que instituiu o Programa de A</w:t>
      </w:r>
      <w:r w:rsidRPr="0098757D">
        <w:rPr>
          <w:rFonts w:ascii="Calibri" w:hAnsi="Calibri" w:cs="Calibri"/>
          <w:sz w:val="22"/>
          <w:szCs w:val="22"/>
        </w:rPr>
        <w:t>çã</w:t>
      </w:r>
      <w:r w:rsidRPr="0098757D">
        <w:rPr>
          <w:rFonts w:ascii="Helvetica" w:hAnsi="Helvetica" w:cs="Courier New"/>
          <w:sz w:val="22"/>
          <w:szCs w:val="22"/>
        </w:rPr>
        <w:t xml:space="preserve">o Cultural </w:t>
      </w:r>
      <w:r w:rsidRPr="0098757D">
        <w:rPr>
          <w:rFonts w:ascii="Calibri" w:hAnsi="Calibri" w:cs="Calibri"/>
          <w:sz w:val="22"/>
          <w:szCs w:val="22"/>
        </w:rPr>
        <w:t>–</w:t>
      </w:r>
      <w:r w:rsidRPr="0098757D">
        <w:rPr>
          <w:rFonts w:ascii="Helvetica" w:hAnsi="Helvetica" w:cs="Courier New"/>
          <w:sz w:val="22"/>
          <w:szCs w:val="22"/>
        </w:rPr>
        <w:t xml:space="preserve"> PAC</w:t>
      </w:r>
    </w:p>
    <w:p w14:paraId="7250C9F6" w14:textId="1124134D" w:rsidR="0098757D" w:rsidRPr="0098757D" w:rsidRDefault="0098757D" w:rsidP="009875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8757D">
        <w:rPr>
          <w:rFonts w:ascii="Helvetica" w:hAnsi="Helvetica" w:cs="Courier New"/>
          <w:sz w:val="22"/>
          <w:szCs w:val="22"/>
        </w:rPr>
        <w:t xml:space="preserve">RODRIGO GARCIA, </w:t>
      </w:r>
      <w:r w:rsidRPr="0098757D">
        <w:rPr>
          <w:rFonts w:ascii="Helvetica" w:hAnsi="Helvetica" w:cs="Courier New"/>
          <w:sz w:val="22"/>
          <w:szCs w:val="22"/>
        </w:rPr>
        <w:t>GOVERNADOR DO ESTADO DE S</w:t>
      </w:r>
      <w:r w:rsidRPr="0098757D">
        <w:rPr>
          <w:rFonts w:ascii="Calibri" w:hAnsi="Calibri" w:cs="Calibri"/>
          <w:sz w:val="22"/>
          <w:szCs w:val="22"/>
        </w:rPr>
        <w:t>Ã</w:t>
      </w:r>
      <w:r w:rsidRPr="0098757D">
        <w:rPr>
          <w:rFonts w:ascii="Helvetica" w:hAnsi="Helvetica" w:cs="Courier New"/>
          <w:sz w:val="22"/>
          <w:szCs w:val="22"/>
        </w:rPr>
        <w:t>O PAULO</w:t>
      </w:r>
      <w:r w:rsidRPr="0098757D">
        <w:rPr>
          <w:rFonts w:ascii="Helvetica" w:hAnsi="Helvetica" w:cs="Courier New"/>
          <w:sz w:val="22"/>
          <w:szCs w:val="22"/>
        </w:rPr>
        <w:t>, no uso de suas atribui</w:t>
      </w:r>
      <w:r w:rsidRPr="0098757D">
        <w:rPr>
          <w:rFonts w:ascii="Calibri" w:hAnsi="Calibri" w:cs="Calibri"/>
          <w:sz w:val="22"/>
          <w:szCs w:val="22"/>
        </w:rPr>
        <w:t>çõ</w:t>
      </w:r>
      <w:r w:rsidRPr="0098757D">
        <w:rPr>
          <w:rFonts w:ascii="Helvetica" w:hAnsi="Helvetica" w:cs="Courier New"/>
          <w:sz w:val="22"/>
          <w:szCs w:val="22"/>
        </w:rPr>
        <w:t>es legais,</w:t>
      </w:r>
    </w:p>
    <w:p w14:paraId="2060DBD4" w14:textId="77777777" w:rsidR="0098757D" w:rsidRPr="0098757D" w:rsidRDefault="0098757D" w:rsidP="009875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8757D">
        <w:rPr>
          <w:rFonts w:ascii="Helvetica" w:hAnsi="Helvetica" w:cs="Courier New"/>
          <w:sz w:val="22"/>
          <w:szCs w:val="22"/>
        </w:rPr>
        <w:t>Decreta:</w:t>
      </w:r>
    </w:p>
    <w:p w14:paraId="3EDE186D" w14:textId="77777777" w:rsidR="0098757D" w:rsidRPr="0098757D" w:rsidRDefault="0098757D" w:rsidP="009875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8757D">
        <w:rPr>
          <w:rFonts w:ascii="Helvetica" w:hAnsi="Helvetica" w:cs="Courier New"/>
          <w:sz w:val="22"/>
          <w:szCs w:val="22"/>
        </w:rPr>
        <w:t>Artigo 1</w:t>
      </w:r>
      <w:r w:rsidRPr="0098757D">
        <w:rPr>
          <w:rFonts w:ascii="Calibri" w:hAnsi="Calibri" w:cs="Calibri"/>
          <w:sz w:val="22"/>
          <w:szCs w:val="22"/>
        </w:rPr>
        <w:t>º</w:t>
      </w:r>
      <w:r w:rsidRPr="0098757D">
        <w:rPr>
          <w:rFonts w:ascii="Helvetica" w:hAnsi="Helvetica" w:cs="Courier New"/>
          <w:sz w:val="22"/>
          <w:szCs w:val="22"/>
        </w:rPr>
        <w:t xml:space="preserve"> -</w:t>
      </w:r>
      <w:r w:rsidRPr="0098757D">
        <w:rPr>
          <w:rFonts w:ascii="Calibri" w:hAnsi="Calibri" w:cs="Calibri"/>
          <w:sz w:val="22"/>
          <w:szCs w:val="22"/>
        </w:rPr>
        <w:t> </w:t>
      </w:r>
      <w:r w:rsidRPr="0098757D">
        <w:rPr>
          <w:rFonts w:ascii="Helvetica" w:hAnsi="Helvetica" w:cs="Courier New"/>
          <w:sz w:val="22"/>
          <w:szCs w:val="22"/>
        </w:rPr>
        <w:t>O par</w:t>
      </w:r>
      <w:r w:rsidRPr="0098757D">
        <w:rPr>
          <w:rFonts w:ascii="Calibri" w:hAnsi="Calibri" w:cs="Calibri"/>
          <w:sz w:val="22"/>
          <w:szCs w:val="22"/>
        </w:rPr>
        <w:t>á</w:t>
      </w:r>
      <w:r w:rsidRPr="0098757D">
        <w:rPr>
          <w:rFonts w:ascii="Helvetica" w:hAnsi="Helvetica" w:cs="Courier New"/>
          <w:sz w:val="22"/>
          <w:szCs w:val="22"/>
        </w:rPr>
        <w:t xml:space="preserve">grafo </w:t>
      </w:r>
      <w:r w:rsidRPr="0098757D">
        <w:rPr>
          <w:rFonts w:ascii="Calibri" w:hAnsi="Calibri" w:cs="Calibri"/>
          <w:sz w:val="22"/>
          <w:szCs w:val="22"/>
        </w:rPr>
        <w:t>ú</w:t>
      </w:r>
      <w:r w:rsidRPr="0098757D">
        <w:rPr>
          <w:rFonts w:ascii="Helvetica" w:hAnsi="Helvetica" w:cs="Courier New"/>
          <w:sz w:val="22"/>
          <w:szCs w:val="22"/>
        </w:rPr>
        <w:t>nico do artigo 21 do Decreto n</w:t>
      </w:r>
      <w:r w:rsidRPr="0098757D">
        <w:rPr>
          <w:rFonts w:ascii="Calibri" w:hAnsi="Calibri" w:cs="Calibri"/>
          <w:sz w:val="22"/>
          <w:szCs w:val="22"/>
        </w:rPr>
        <w:t>º</w:t>
      </w:r>
      <w:r w:rsidRPr="0098757D">
        <w:rPr>
          <w:rFonts w:ascii="Helvetica" w:hAnsi="Helvetica" w:cs="Courier New"/>
          <w:sz w:val="22"/>
          <w:szCs w:val="22"/>
        </w:rPr>
        <w:t xml:space="preserve"> 54.275, de 27 de abril de 2009, passa a vigorar com a seguinte reda</w:t>
      </w:r>
      <w:r w:rsidRPr="0098757D">
        <w:rPr>
          <w:rFonts w:ascii="Calibri" w:hAnsi="Calibri" w:cs="Calibri"/>
          <w:sz w:val="22"/>
          <w:szCs w:val="22"/>
        </w:rPr>
        <w:t>çã</w:t>
      </w:r>
      <w:r w:rsidRPr="0098757D">
        <w:rPr>
          <w:rFonts w:ascii="Helvetica" w:hAnsi="Helvetica" w:cs="Courier New"/>
          <w:sz w:val="22"/>
          <w:szCs w:val="22"/>
        </w:rPr>
        <w:t>o:</w:t>
      </w:r>
    </w:p>
    <w:p w14:paraId="695BE137" w14:textId="77777777" w:rsidR="0098757D" w:rsidRPr="0098757D" w:rsidRDefault="0098757D" w:rsidP="009875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8757D">
        <w:rPr>
          <w:rFonts w:ascii="Helvetica" w:hAnsi="Helvetica" w:cs="Courier New"/>
          <w:sz w:val="22"/>
          <w:szCs w:val="22"/>
        </w:rPr>
        <w:t>"Par</w:t>
      </w:r>
      <w:r w:rsidRPr="0098757D">
        <w:rPr>
          <w:rFonts w:ascii="Calibri" w:hAnsi="Calibri" w:cs="Calibri"/>
          <w:sz w:val="22"/>
          <w:szCs w:val="22"/>
        </w:rPr>
        <w:t>á</w:t>
      </w:r>
      <w:r w:rsidRPr="0098757D">
        <w:rPr>
          <w:rFonts w:ascii="Helvetica" w:hAnsi="Helvetica" w:cs="Courier New"/>
          <w:sz w:val="22"/>
          <w:szCs w:val="22"/>
        </w:rPr>
        <w:t xml:space="preserve">grafo </w:t>
      </w:r>
      <w:r w:rsidRPr="0098757D">
        <w:rPr>
          <w:rFonts w:ascii="Calibri" w:hAnsi="Calibri" w:cs="Calibri"/>
          <w:sz w:val="22"/>
          <w:szCs w:val="22"/>
        </w:rPr>
        <w:t>ú</w:t>
      </w:r>
      <w:r w:rsidRPr="0098757D">
        <w:rPr>
          <w:rFonts w:ascii="Helvetica" w:hAnsi="Helvetica" w:cs="Courier New"/>
          <w:sz w:val="22"/>
          <w:szCs w:val="22"/>
        </w:rPr>
        <w:t>nico - O Secret</w:t>
      </w:r>
      <w:r w:rsidRPr="0098757D">
        <w:rPr>
          <w:rFonts w:ascii="Calibri" w:hAnsi="Calibri" w:cs="Calibri"/>
          <w:sz w:val="22"/>
          <w:szCs w:val="22"/>
        </w:rPr>
        <w:t>á</w:t>
      </w:r>
      <w:r w:rsidRPr="0098757D">
        <w:rPr>
          <w:rFonts w:ascii="Helvetica" w:hAnsi="Helvetica" w:cs="Courier New"/>
          <w:sz w:val="22"/>
          <w:szCs w:val="22"/>
        </w:rPr>
        <w:t>rio da Cultura e Economia Criativa poder</w:t>
      </w:r>
      <w:r w:rsidRPr="0098757D">
        <w:rPr>
          <w:rFonts w:ascii="Calibri" w:hAnsi="Calibri" w:cs="Calibri"/>
          <w:sz w:val="22"/>
          <w:szCs w:val="22"/>
        </w:rPr>
        <w:t>á</w:t>
      </w:r>
      <w:r w:rsidRPr="0098757D">
        <w:rPr>
          <w:rFonts w:ascii="Helvetica" w:hAnsi="Helvetica" w:cs="Courier New"/>
          <w:sz w:val="22"/>
          <w:szCs w:val="22"/>
        </w:rPr>
        <w:t xml:space="preserve"> prorrogar, excepcionalmente, de forma justificada, o prazo de validade previsto no </w:t>
      </w:r>
      <w:r w:rsidRPr="0098757D">
        <w:rPr>
          <w:rFonts w:ascii="Calibri" w:hAnsi="Calibri" w:cs="Calibri"/>
          <w:sz w:val="22"/>
          <w:szCs w:val="22"/>
        </w:rPr>
        <w:t>“</w:t>
      </w:r>
      <w:r w:rsidRPr="0098757D">
        <w:rPr>
          <w:rFonts w:ascii="Helvetica" w:hAnsi="Helvetica" w:cs="Courier New"/>
          <w:sz w:val="22"/>
          <w:szCs w:val="22"/>
        </w:rPr>
        <w:t>caput</w:t>
      </w:r>
      <w:r w:rsidRPr="0098757D">
        <w:rPr>
          <w:rFonts w:ascii="Calibri" w:hAnsi="Calibri" w:cs="Calibri"/>
          <w:sz w:val="22"/>
          <w:szCs w:val="22"/>
        </w:rPr>
        <w:t>”</w:t>
      </w:r>
      <w:r w:rsidRPr="0098757D">
        <w:rPr>
          <w:rFonts w:ascii="Helvetica" w:hAnsi="Helvetica" w:cs="Courier New"/>
          <w:sz w:val="22"/>
          <w:szCs w:val="22"/>
        </w:rPr>
        <w:t xml:space="preserve"> deste artigo.</w:t>
      </w:r>
      <w:r w:rsidRPr="0098757D">
        <w:rPr>
          <w:rFonts w:ascii="Calibri" w:hAnsi="Calibri" w:cs="Calibri"/>
          <w:sz w:val="22"/>
          <w:szCs w:val="22"/>
        </w:rPr>
        <w:t>”</w:t>
      </w:r>
      <w:r w:rsidRPr="0098757D">
        <w:rPr>
          <w:rFonts w:ascii="Helvetica" w:hAnsi="Helvetica" w:cs="Courier New"/>
          <w:sz w:val="22"/>
          <w:szCs w:val="22"/>
        </w:rPr>
        <w:t>. (NR)</w:t>
      </w:r>
    </w:p>
    <w:p w14:paraId="04DBF019" w14:textId="77777777" w:rsidR="0098757D" w:rsidRPr="0098757D" w:rsidRDefault="0098757D" w:rsidP="009875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8757D">
        <w:rPr>
          <w:rFonts w:ascii="Helvetica" w:hAnsi="Helvetica" w:cs="Courier New"/>
          <w:sz w:val="22"/>
          <w:szCs w:val="22"/>
        </w:rPr>
        <w:t>Artigo 2</w:t>
      </w:r>
      <w:r w:rsidRPr="0098757D">
        <w:rPr>
          <w:rFonts w:ascii="Calibri" w:hAnsi="Calibri" w:cs="Calibri"/>
          <w:sz w:val="22"/>
          <w:szCs w:val="22"/>
        </w:rPr>
        <w:t>º</w:t>
      </w:r>
      <w:r w:rsidRPr="0098757D">
        <w:rPr>
          <w:rFonts w:ascii="Helvetica" w:hAnsi="Helvetica" w:cs="Courier New"/>
          <w:sz w:val="22"/>
          <w:szCs w:val="22"/>
        </w:rPr>
        <w:t xml:space="preserve"> -</w:t>
      </w:r>
      <w:r w:rsidRPr="0098757D">
        <w:rPr>
          <w:rFonts w:ascii="Calibri" w:hAnsi="Calibri" w:cs="Calibri"/>
          <w:sz w:val="22"/>
          <w:szCs w:val="22"/>
        </w:rPr>
        <w:t> </w:t>
      </w:r>
      <w:r w:rsidRPr="0098757D">
        <w:rPr>
          <w:rFonts w:ascii="Helvetica" w:hAnsi="Helvetica" w:cs="Courier New"/>
          <w:sz w:val="22"/>
          <w:szCs w:val="22"/>
        </w:rPr>
        <w:t>Este decreto entra em vigor na data da sua publica</w:t>
      </w:r>
      <w:r w:rsidRPr="0098757D">
        <w:rPr>
          <w:rFonts w:ascii="Calibri" w:hAnsi="Calibri" w:cs="Calibri"/>
          <w:sz w:val="22"/>
          <w:szCs w:val="22"/>
        </w:rPr>
        <w:t>çã</w:t>
      </w:r>
      <w:r w:rsidRPr="0098757D">
        <w:rPr>
          <w:rFonts w:ascii="Helvetica" w:hAnsi="Helvetica" w:cs="Courier New"/>
          <w:sz w:val="22"/>
          <w:szCs w:val="22"/>
        </w:rPr>
        <w:t>o.</w:t>
      </w:r>
    </w:p>
    <w:p w14:paraId="04969EE4" w14:textId="77777777" w:rsidR="0098757D" w:rsidRPr="0098757D" w:rsidRDefault="0098757D" w:rsidP="009875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8757D">
        <w:rPr>
          <w:rFonts w:ascii="Helvetica" w:hAnsi="Helvetica" w:cs="Courier New"/>
          <w:sz w:val="22"/>
          <w:szCs w:val="22"/>
        </w:rPr>
        <w:t>Pal</w:t>
      </w:r>
      <w:r w:rsidRPr="0098757D">
        <w:rPr>
          <w:rFonts w:ascii="Calibri" w:hAnsi="Calibri" w:cs="Calibri"/>
          <w:sz w:val="22"/>
          <w:szCs w:val="22"/>
        </w:rPr>
        <w:t>á</w:t>
      </w:r>
      <w:r w:rsidRPr="0098757D">
        <w:rPr>
          <w:rFonts w:ascii="Helvetica" w:hAnsi="Helvetica" w:cs="Courier New"/>
          <w:sz w:val="22"/>
          <w:szCs w:val="22"/>
        </w:rPr>
        <w:t>cio dos Bandeirantes, 18 de julho de 2022</w:t>
      </w:r>
    </w:p>
    <w:p w14:paraId="215A3FF6" w14:textId="77777777" w:rsidR="0098757D" w:rsidRPr="0098757D" w:rsidRDefault="0098757D" w:rsidP="0098757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8757D">
        <w:rPr>
          <w:rFonts w:ascii="Helvetica" w:hAnsi="Helvetica" w:cs="Courier New"/>
          <w:sz w:val="22"/>
          <w:szCs w:val="22"/>
        </w:rPr>
        <w:t>RODRIGO GARCIA</w:t>
      </w:r>
    </w:p>
    <w:sectPr w:rsidR="0098757D" w:rsidRPr="0098757D" w:rsidSect="0098757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7D"/>
    <w:rsid w:val="00137792"/>
    <w:rsid w:val="005C7BF7"/>
    <w:rsid w:val="0098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F3BC"/>
  <w15:chartTrackingRefBased/>
  <w15:docId w15:val="{DC19B1CB-0396-4E22-AB23-81E78D9A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875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8757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2022-07-19T13:15:00Z</dcterms:created>
  <dcterms:modified xsi:type="dcterms:W3CDTF">2022-07-19T13:20:00Z</dcterms:modified>
</cp:coreProperties>
</file>