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C104" w14:textId="77777777" w:rsidR="0025156A" w:rsidRPr="0025156A" w:rsidRDefault="0025156A" w:rsidP="009402F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69.029, DE 11 DE NOVEMBRO DE 2024</w:t>
      </w:r>
    </w:p>
    <w:p w14:paraId="076A826F" w14:textId="77777777" w:rsidR="0025156A" w:rsidRPr="0025156A" w:rsidRDefault="0025156A" w:rsidP="009402F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Altera 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67.151, de 4 de outubro de 2022, que regulamenta 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17.557, de 21 de julho de 2022, que 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 cria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do Programa Estadual de Regulariza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 Terras.</w:t>
      </w:r>
    </w:p>
    <w:p w14:paraId="1C1A96D9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</w:t>
      </w:r>
    </w:p>
    <w:p w14:paraId="4319B0FD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4BA7AF8E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67.151, de 4 de outubro de 2022, passam a vigorar com a seguinte reda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o:</w:t>
      </w:r>
    </w:p>
    <w:p w14:paraId="7B06A5A9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5156A">
        <w:rPr>
          <w:rFonts w:ascii="Helvetica" w:hAnsi="Helvetica"/>
          <w:sz w:val="22"/>
          <w:szCs w:val="22"/>
        </w:rPr>
        <w:t>do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490E44BF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a)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43703312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Arial" w:hAnsi="Arial" w:cs="Arial"/>
          <w:sz w:val="22"/>
          <w:szCs w:val="22"/>
        </w:rPr>
        <w:t>“§</w:t>
      </w:r>
      <w:r w:rsidRPr="0025156A">
        <w:rPr>
          <w:rFonts w:ascii="Helvetica" w:hAnsi="Helvetica"/>
          <w:sz w:val="22"/>
          <w:szCs w:val="22"/>
        </w:rPr>
        <w:t xml:space="preserve"> 2</w:t>
      </w:r>
      <w:r w:rsidRPr="0025156A">
        <w:rPr>
          <w:rFonts w:ascii="Arial" w:hAnsi="Arial" w:cs="Arial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Ficam exclu</w:t>
      </w:r>
      <w:r w:rsidRPr="0025156A">
        <w:rPr>
          <w:rFonts w:ascii="Arial" w:hAnsi="Arial" w:cs="Arial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dos do programa os im</w:t>
      </w:r>
      <w:r w:rsidRPr="0025156A">
        <w:rPr>
          <w:rFonts w:ascii="Arial" w:hAnsi="Arial" w:cs="Arial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veis parcial ou integralmente ocupados, reservados ou de interesse da Administra</w:t>
      </w:r>
      <w:r w:rsidRPr="0025156A">
        <w:rPr>
          <w:rFonts w:ascii="Arial" w:hAnsi="Arial" w:cs="Arial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P</w:t>
      </w:r>
      <w:r w:rsidRPr="0025156A">
        <w:rPr>
          <w:rFonts w:ascii="Arial" w:hAnsi="Arial" w:cs="Arial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blica, salvo nos casos em que, n</w:t>
      </w:r>
      <w:r w:rsidRPr="0025156A">
        <w:rPr>
          <w:rFonts w:ascii="Arial" w:hAnsi="Arial" w:cs="Arial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estando o im</w:t>
      </w:r>
      <w:r w:rsidRPr="0025156A">
        <w:rPr>
          <w:rFonts w:ascii="Arial" w:hAnsi="Arial" w:cs="Arial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vel na posse da Administra</w:t>
      </w:r>
      <w:r w:rsidRPr="0025156A">
        <w:rPr>
          <w:rFonts w:ascii="Arial" w:hAnsi="Arial" w:cs="Arial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houver necessidade ou interesse desta na sua regulariza</w:t>
      </w:r>
      <w:r w:rsidRPr="0025156A">
        <w:rPr>
          <w:rFonts w:ascii="Arial" w:hAnsi="Arial" w:cs="Arial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dominial.</w:t>
      </w:r>
      <w:r w:rsidRPr="0025156A">
        <w:rPr>
          <w:rFonts w:ascii="Arial" w:hAnsi="Arial" w:cs="Arial"/>
          <w:sz w:val="22"/>
          <w:szCs w:val="22"/>
        </w:rPr>
        <w:t>”</w:t>
      </w:r>
      <w:r w:rsidRPr="0025156A">
        <w:rPr>
          <w:rFonts w:ascii="Helvetica" w:hAnsi="Helvetica"/>
          <w:sz w:val="22"/>
          <w:szCs w:val="22"/>
        </w:rPr>
        <w:t>; (NR)</w:t>
      </w:r>
    </w:p>
    <w:p w14:paraId="426411A8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b)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4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140624E3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4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A hip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 xml:space="preserve">tese de que trata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deste artigo somente se aplica aos casos em que a matr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cula ou transcri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esteja registrada em nome do proponente, bem como n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exista controv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rsia ou direitos reais de terceiros, salvo homologa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 xml:space="preserve">o, na forma do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5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do artigo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17.557, de 21 de julho de 2022."; (NR)</w:t>
      </w:r>
    </w:p>
    <w:p w14:paraId="4AC1DD8C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5156A">
        <w:rPr>
          <w:rFonts w:ascii="Helvetica" w:hAnsi="Helvetica"/>
          <w:sz w:val="22"/>
          <w:szCs w:val="22"/>
        </w:rPr>
        <w:t>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6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0A5D2FD6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"Artigo 6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O requerimento de acordo ou transa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a que se refere este decreto dever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ser apresentado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Funda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Instituto de Terras do Estado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Paulo "Jos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 xml:space="preserve"> Gomes da Silva" - ITESP, at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 xml:space="preserve"> o dia 31 de dezembro de 2026."; (NR)</w:t>
      </w:r>
    </w:p>
    <w:p w14:paraId="3400CE67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III - o inciso III do artigo 7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1DFB1EF6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"III - certid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imobili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ria </w:t>
      </w:r>
      <w:proofErr w:type="spellStart"/>
      <w:r w:rsidRPr="0025156A">
        <w:rPr>
          <w:rFonts w:ascii="Helvetica" w:hAnsi="Helvetica"/>
          <w:sz w:val="22"/>
          <w:szCs w:val="22"/>
        </w:rPr>
        <w:t>vinten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</w:t>
      </w:r>
      <w:proofErr w:type="spellEnd"/>
      <w:r w:rsidRPr="0025156A">
        <w:rPr>
          <w:rFonts w:ascii="Helvetica" w:hAnsi="Helvetica"/>
          <w:sz w:val="22"/>
          <w:szCs w:val="22"/>
        </w:rPr>
        <w:t xml:space="preserve"> atualizada ou, na sua falta, documentos comprobat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rios da ocupa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do im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vel por mais de vinte anos;"; (NR)</w:t>
      </w:r>
    </w:p>
    <w:p w14:paraId="45DF792A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25156A">
        <w:rPr>
          <w:rFonts w:ascii="Helvetica" w:hAnsi="Helvetica"/>
          <w:sz w:val="22"/>
          <w:szCs w:val="22"/>
        </w:rPr>
        <w:t>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inciso IV do artigo 8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29382A22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"IV - </w:t>
      </w:r>
      <w:proofErr w:type="gramStart"/>
      <w:r w:rsidRPr="0025156A">
        <w:rPr>
          <w:rFonts w:ascii="Helvetica" w:hAnsi="Helvetica"/>
          <w:sz w:val="22"/>
          <w:szCs w:val="22"/>
        </w:rPr>
        <w:t>atestar</w:t>
      </w:r>
      <w:proofErr w:type="gramEnd"/>
      <w:r w:rsidRPr="0025156A">
        <w:rPr>
          <w:rFonts w:ascii="Helvetica" w:hAnsi="Helvetica"/>
          <w:sz w:val="22"/>
          <w:szCs w:val="22"/>
        </w:rPr>
        <w:t>, preferencialmente por meio de pesquisa pelo sistema do Operador Nacional do Sistema de Registro Eletr</w:t>
      </w:r>
      <w:r w:rsidRPr="0025156A">
        <w:rPr>
          <w:rFonts w:ascii="Calibri" w:hAnsi="Calibri" w:cs="Calibri"/>
          <w:sz w:val="22"/>
          <w:szCs w:val="22"/>
        </w:rPr>
        <w:t>ô</w:t>
      </w:r>
      <w:r w:rsidRPr="0025156A">
        <w:rPr>
          <w:rFonts w:ascii="Helvetica" w:hAnsi="Helvetica"/>
          <w:sz w:val="22"/>
          <w:szCs w:val="22"/>
        </w:rPr>
        <w:t>nico de Im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 xml:space="preserve">veis </w:t>
      </w:r>
      <w:r w:rsidRPr="0025156A">
        <w:rPr>
          <w:rFonts w:ascii="Calibri" w:hAnsi="Calibri" w:cs="Calibri"/>
          <w:sz w:val="22"/>
          <w:szCs w:val="22"/>
        </w:rPr>
        <w:t>–</w:t>
      </w:r>
      <w:r w:rsidRPr="0025156A">
        <w:rPr>
          <w:rFonts w:ascii="Helvetica" w:hAnsi="Helvetica"/>
          <w:sz w:val="22"/>
          <w:szCs w:val="22"/>
        </w:rPr>
        <w:t xml:space="preserve"> ONR, o atendimento do limite estabelecido pelo artigo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17.557, de 21 de julho de 2022, inclusive quanto a outros pedidos em andamento;"; (NR)</w:t>
      </w:r>
    </w:p>
    <w:p w14:paraId="6AB52713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V - </w:t>
      </w:r>
      <w:proofErr w:type="gramStart"/>
      <w:r w:rsidRPr="0025156A">
        <w:rPr>
          <w:rFonts w:ascii="Helvetica" w:hAnsi="Helvetica"/>
          <w:sz w:val="22"/>
          <w:szCs w:val="22"/>
        </w:rPr>
        <w:t>do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9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42A9041B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a) o "caput":</w:t>
      </w:r>
    </w:p>
    <w:p w14:paraId="690F517A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"Artigo 9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Com o parecer da Diretoria Executiva da Funda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Instituto de Terras do Estado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Paulo "Jos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 xml:space="preserve"> Gomes da Silva" - ITESP, os autos ser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submetidos ao Secret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de Agricultura e Abastecimento, que se manifestar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sobre os aspectos e requisitos do programa regulamentado por este decreto e os encaminhar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ao Procurador Geral do Estado para </w:t>
      </w:r>
      <w:r w:rsidRPr="0025156A">
        <w:rPr>
          <w:rFonts w:ascii="Helvetica" w:hAnsi="Helvetica"/>
          <w:sz w:val="22"/>
          <w:szCs w:val="22"/>
        </w:rPr>
        <w:lastRenderedPageBreak/>
        <w:t>manifesta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conclusiva acerca da viabilidade jur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dica para a celebra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 acordo ou transa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o."; (NR)</w:t>
      </w:r>
    </w:p>
    <w:p w14:paraId="0BB5B514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b)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54F06820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O Secret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de Agricultura e Abastecimento poder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, antes de manifestar-se sobre a proposta de acordo, solicitar ao Procurador Geral do Estado o exame de viabilidade jur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dica a que se refere o "caput" deste artigo."; (NR)</w:t>
      </w:r>
    </w:p>
    <w:p w14:paraId="25D785BE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c)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58329600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Se o feito estiver em termos, o acordo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firmado pelo Secret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de Agricultura e Abastecimento e pelo Procurador Geral do Estado."; (NR)</w:t>
      </w:r>
    </w:p>
    <w:p w14:paraId="27B15EE2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25156A">
        <w:rPr>
          <w:rFonts w:ascii="Helvetica" w:hAnsi="Helvetica"/>
          <w:sz w:val="22"/>
          <w:szCs w:val="22"/>
        </w:rPr>
        <w:t>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10:</w:t>
      </w:r>
    </w:p>
    <w:p w14:paraId="5A91D89F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"Artigo 10 - O Diretor Executivo da Funda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Instituto de Terras do Estado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Paulo "Jos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 xml:space="preserve"> Gomes da Silva" - ITESP, o Secret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de Agricultura e Abastecimento e o Procurador Geral do Estado poder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 xml:space="preserve">o editar, no </w:t>
      </w:r>
      <w:r w:rsidRPr="0025156A">
        <w:rPr>
          <w:rFonts w:ascii="Calibri" w:hAnsi="Calibri" w:cs="Calibri"/>
          <w:sz w:val="22"/>
          <w:szCs w:val="22"/>
        </w:rPr>
        <w:t>â</w:t>
      </w:r>
      <w:r w:rsidRPr="0025156A">
        <w:rPr>
          <w:rFonts w:ascii="Helvetica" w:hAnsi="Helvetica"/>
          <w:sz w:val="22"/>
          <w:szCs w:val="22"/>
        </w:rPr>
        <w:t>mbito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es, normas complementares para a execu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deste decreto."; (NR)</w:t>
      </w:r>
    </w:p>
    <w:p w14:paraId="28302168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VII - o artigo 11:</w:t>
      </w:r>
    </w:p>
    <w:p w14:paraId="597E5DDC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"Artigo 11 - Fica constitu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do, junto ao Gabinete do Titular da Secretaria de Agricultura e Abastecimento, o Comit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 xml:space="preserve"> de Monitoramento do Programa Estadual de Regulariza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 Terras de que trata este decreto, com a finalidade de acompanhar a implementa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do programa, podendo solicitar documentos, esclarecimentos e provid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>ncias de natureza t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 xml:space="preserve">cnica e administrativa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Administra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P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blica estadual.</w:t>
      </w:r>
    </w:p>
    <w:p w14:paraId="5FE39AE9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Par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grafo 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nico - O comit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 xml:space="preserve"> de que trata o "caput" deste artigo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composto por 3 (tr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>s) representantes da sociedade civil e 3 (tr</w:t>
      </w:r>
      <w:r w:rsidRPr="0025156A">
        <w:rPr>
          <w:rFonts w:ascii="Calibri" w:hAnsi="Calibri" w:cs="Calibri"/>
          <w:sz w:val="22"/>
          <w:szCs w:val="22"/>
        </w:rPr>
        <w:t>ê</w:t>
      </w:r>
      <w:r w:rsidRPr="0025156A">
        <w:rPr>
          <w:rFonts w:ascii="Helvetica" w:hAnsi="Helvetica"/>
          <w:sz w:val="22"/>
          <w:szCs w:val="22"/>
        </w:rPr>
        <w:t>s) da Administra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P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blica estadual, aos quais n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caber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o pagamento de qualquer remunera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designados pelo Secret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de Agricultura e Abastecimento.". (NR)</w:t>
      </w:r>
    </w:p>
    <w:p w14:paraId="39BABC41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Ficam acrescentados ao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67.151, de 4 de outubro de 2022, os dispositivos adiante indicados, com a seguinte reda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o:</w:t>
      </w:r>
    </w:p>
    <w:p w14:paraId="4BD4DAC3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5156A">
        <w:rPr>
          <w:rFonts w:ascii="Helvetica" w:hAnsi="Helvetica"/>
          <w:sz w:val="22"/>
          <w:szCs w:val="22"/>
        </w:rPr>
        <w:t>ao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2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,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3FD939D1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"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Compete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Funda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ITESP o controle e a verifica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 xml:space="preserve">o do limite a que se refere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do artigo 188 da Constitui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Federal.".</w:t>
      </w:r>
    </w:p>
    <w:p w14:paraId="0B8BCBA3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5156A">
        <w:rPr>
          <w:rFonts w:ascii="Helvetica" w:hAnsi="Helvetica"/>
          <w:sz w:val="22"/>
          <w:szCs w:val="22"/>
        </w:rPr>
        <w:t>ao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artigo 7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0D0FF559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a) os incisos IX e X:</w:t>
      </w:r>
    </w:p>
    <w:p w14:paraId="38441599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"IX - </w:t>
      </w:r>
      <w:proofErr w:type="gramStart"/>
      <w:r w:rsidRPr="0025156A">
        <w:rPr>
          <w:rFonts w:ascii="Helvetica" w:hAnsi="Helvetica"/>
          <w:sz w:val="22"/>
          <w:szCs w:val="22"/>
        </w:rPr>
        <w:t>informa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relativa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fase em que se encontram as a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discriminat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ria, reivindicat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ria e demarcat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 xml:space="preserve">ria, competindo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parte interessada proceder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juntada de c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pia da senten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a, ac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rd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os e outras decis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es pertinentes ao caso, prolatadas em superior inst</w:t>
      </w:r>
      <w:r w:rsidRPr="0025156A">
        <w:rPr>
          <w:rFonts w:ascii="Calibri" w:hAnsi="Calibri" w:cs="Calibri"/>
          <w:sz w:val="22"/>
          <w:szCs w:val="22"/>
        </w:rPr>
        <w:t>â</w:t>
      </w:r>
      <w:r w:rsidRPr="0025156A">
        <w:rPr>
          <w:rFonts w:ascii="Helvetica" w:hAnsi="Helvetica"/>
          <w:sz w:val="22"/>
          <w:szCs w:val="22"/>
        </w:rPr>
        <w:t>ncia, procedendo-se ainda a juntada de c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pia da certid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do tr</w:t>
      </w:r>
      <w:r w:rsidRPr="0025156A">
        <w:rPr>
          <w:rFonts w:ascii="Calibri" w:hAnsi="Calibri" w:cs="Calibri"/>
          <w:sz w:val="22"/>
          <w:szCs w:val="22"/>
        </w:rPr>
        <w:t>â</w:t>
      </w:r>
      <w:r w:rsidRPr="0025156A">
        <w:rPr>
          <w:rFonts w:ascii="Helvetica" w:hAnsi="Helvetica"/>
          <w:sz w:val="22"/>
          <w:szCs w:val="22"/>
        </w:rPr>
        <w:t>nsito em julgado da 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discriminat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ria, se o caso;";</w:t>
      </w:r>
    </w:p>
    <w:p w14:paraId="26FD6640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X - </w:t>
      </w:r>
      <w:proofErr w:type="gramStart"/>
      <w:r w:rsidRPr="0025156A">
        <w:rPr>
          <w:rFonts w:ascii="Helvetica" w:hAnsi="Helvetica"/>
          <w:sz w:val="22"/>
          <w:szCs w:val="22"/>
        </w:rPr>
        <w:t>informa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relativa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cadeia dominial para fins da an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lise a que alude o inciso II do artigo 8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deste decreto.";</w:t>
      </w:r>
    </w:p>
    <w:p w14:paraId="62486CA8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b) 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8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:</w:t>
      </w:r>
    </w:p>
    <w:p w14:paraId="0F7D46D8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lastRenderedPageBreak/>
        <w:t>"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8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Para fins de verifica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da viabilidade jur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dica do requerimento de titula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o, a Funda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ITESP dever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elaborar relat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rio circunstanciado, atestando o cumprimento do disposto no artigo 7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deste decreto, bem como informar se o im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vel objeto do requerimento encontra-se abrangido por 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 xml:space="preserve">rculo municipal ou distrital e se a 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rea que se pretende a titula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n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foi objeto de outro programa de regulariza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fundi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ria.</w:t>
      </w:r>
      <w:r w:rsidRPr="0025156A">
        <w:rPr>
          <w:rFonts w:ascii="Calibri" w:hAnsi="Calibri" w:cs="Calibri"/>
          <w:sz w:val="22"/>
          <w:szCs w:val="22"/>
        </w:rPr>
        <w:t>”</w:t>
      </w:r>
      <w:r w:rsidRPr="0025156A">
        <w:rPr>
          <w:rFonts w:ascii="Helvetica" w:hAnsi="Helvetica"/>
          <w:sz w:val="22"/>
          <w:szCs w:val="22"/>
        </w:rPr>
        <w:t>; (NR)</w:t>
      </w:r>
    </w:p>
    <w:p w14:paraId="54138FD4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III - ao artigo 8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>, o inciso V, renumerando-se o atual inciso IV como inciso VI:</w:t>
      </w:r>
    </w:p>
    <w:p w14:paraId="0D819D2C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 xml:space="preserve">"V - </w:t>
      </w:r>
      <w:proofErr w:type="gramStart"/>
      <w:r w:rsidRPr="0025156A">
        <w:rPr>
          <w:rFonts w:ascii="Helvetica" w:hAnsi="Helvetica"/>
          <w:sz w:val="22"/>
          <w:szCs w:val="22"/>
        </w:rPr>
        <w:t>realizar</w:t>
      </w:r>
      <w:proofErr w:type="gramEnd"/>
      <w:r w:rsidRPr="0025156A">
        <w:rPr>
          <w:rFonts w:ascii="Helvetica" w:hAnsi="Helvetica"/>
          <w:sz w:val="22"/>
          <w:szCs w:val="22"/>
        </w:rPr>
        <w:t xml:space="preserve"> a cadeia dominial atestando o tempo de posse e a regularidade das cess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es existentes;".</w:t>
      </w:r>
    </w:p>
    <w:p w14:paraId="40775CB4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3E2C3650" w14:textId="77777777" w:rsidR="0025156A" w:rsidRPr="0025156A" w:rsidRDefault="0025156A" w:rsidP="00635D5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sectPr w:rsidR="0025156A" w:rsidRPr="0025156A" w:rsidSect="00635D5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6A"/>
    <w:rsid w:val="0025156A"/>
    <w:rsid w:val="00543B6F"/>
    <w:rsid w:val="00635D5D"/>
    <w:rsid w:val="00910CE9"/>
    <w:rsid w:val="009402FE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E1E"/>
  <w15:chartTrackingRefBased/>
  <w15:docId w15:val="{7F54B3E7-6C48-4DEA-AAF8-0FA185E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1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1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1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1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1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1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1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1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15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15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15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15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15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15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1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1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15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15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15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15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1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2024-11-12T13:18:00Z</dcterms:created>
  <dcterms:modified xsi:type="dcterms:W3CDTF">2024-11-12T13:54:00Z</dcterms:modified>
</cp:coreProperties>
</file>