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A1A89" w14:textId="77777777" w:rsidR="005E74B2" w:rsidRPr="00594874" w:rsidRDefault="005E74B2" w:rsidP="005E74B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69.180, DE 18 DE DEZEMBRO DE 2024</w:t>
      </w:r>
    </w:p>
    <w:p w14:paraId="10F8FED8" w14:textId="77777777" w:rsidR="005E74B2" w:rsidRPr="00594874" w:rsidRDefault="005E74B2" w:rsidP="005E74B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Altera o Quadro de Pessoal da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Previd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Complementar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SP-PREVCOM e 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correlatas.</w:t>
      </w:r>
    </w:p>
    <w:p w14:paraId="3B556EB9" w14:textId="77777777" w:rsidR="005E74B2" w:rsidRPr="00594874" w:rsidRDefault="005E74B2" w:rsidP="005E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e com fundamento na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privativa que lhe confere o inciso XII, do artigo 47,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</w:t>
      </w:r>
    </w:p>
    <w:p w14:paraId="57858945" w14:textId="77777777" w:rsidR="005E74B2" w:rsidRPr="00594874" w:rsidRDefault="005E74B2" w:rsidP="005E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8F002A5" w14:textId="77777777" w:rsidR="005E74B2" w:rsidRPr="00594874" w:rsidRDefault="005E74B2" w:rsidP="005E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Anexo II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57.785, de 10 de fevereiro de 2012, que aprova o Estatuto Social e institui o Quadro de Pessoal da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Previd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Complementar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SP-PREVCOM, fica substitu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pelo Anexo que faz parte integrante deste decreto.</w:t>
      </w:r>
    </w:p>
    <w:p w14:paraId="6AA240F7" w14:textId="77777777" w:rsidR="005E74B2" w:rsidRPr="00594874" w:rsidRDefault="005E74B2" w:rsidP="005E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ficando revogado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58.521, de 6 de novembro de 2012.</w:t>
      </w:r>
    </w:p>
    <w:p w14:paraId="6DA33971" w14:textId="77777777" w:rsidR="005E74B2" w:rsidRPr="00594874" w:rsidRDefault="005E74B2" w:rsidP="005E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p w14:paraId="29DF8B9A" w14:textId="77777777" w:rsidR="005E74B2" w:rsidRPr="00264CEA" w:rsidRDefault="005E74B2" w:rsidP="005E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264CEA">
        <w:rPr>
          <w:rFonts w:ascii="Helvetica" w:hAnsi="Helvetica" w:cs="Helvetica"/>
          <w:b/>
          <w:bCs/>
          <w:i/>
          <w:iCs/>
          <w:sz w:val="22"/>
          <w:szCs w:val="22"/>
        </w:rPr>
        <w:t>OBS.: ANEXO CONSTANTE PARA DOWNLOAD</w:t>
      </w:r>
    </w:p>
    <w:sectPr w:rsidR="005E74B2" w:rsidRPr="0026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B2"/>
    <w:rsid w:val="001E1E91"/>
    <w:rsid w:val="00264CEA"/>
    <w:rsid w:val="00362C7C"/>
    <w:rsid w:val="005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88E9"/>
  <w15:chartTrackingRefBased/>
  <w15:docId w15:val="{72F36F34-3E6A-4507-A4D4-2114BBB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B2"/>
  </w:style>
  <w:style w:type="paragraph" w:styleId="Ttulo1">
    <w:name w:val="heading 1"/>
    <w:basedOn w:val="Normal"/>
    <w:next w:val="Normal"/>
    <w:link w:val="Ttulo1Char"/>
    <w:uiPriority w:val="9"/>
    <w:qFormat/>
    <w:rsid w:val="005E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74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74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74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74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74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74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74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74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74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74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7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2024-12-19T13:50:00Z</dcterms:created>
  <dcterms:modified xsi:type="dcterms:W3CDTF">2024-12-19T14:44:00Z</dcterms:modified>
</cp:coreProperties>
</file>