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E35F" w14:textId="77777777" w:rsidR="0088527E" w:rsidRPr="005A3E4C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5A3E4C">
        <w:rPr>
          <w:rFonts w:cs="Courier New"/>
          <w:b/>
          <w:bCs/>
          <w:color w:val="008000"/>
          <w:sz w:val="22"/>
        </w:rPr>
        <w:t>ANEXO I</w:t>
      </w:r>
    </w:p>
    <w:p w14:paraId="7EE46A5B" w14:textId="77777777" w:rsidR="0088527E" w:rsidRPr="005A3E4C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5A3E4C">
        <w:rPr>
          <w:rFonts w:cs="Courier New"/>
          <w:b/>
          <w:bCs/>
          <w:color w:val="008000"/>
          <w:sz w:val="22"/>
        </w:rPr>
        <w:t>a que se refere o artigo 2º do</w:t>
      </w:r>
    </w:p>
    <w:p w14:paraId="1BD123C4" w14:textId="77777777" w:rsidR="0088527E" w:rsidRPr="005A3E4C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5A3E4C">
        <w:rPr>
          <w:rFonts w:cs="Courier New"/>
          <w:b/>
          <w:bCs/>
          <w:color w:val="008000"/>
          <w:sz w:val="22"/>
        </w:rPr>
        <w:t>Decreto nº 64.845, de 6 de março de 2020</w:t>
      </w:r>
    </w:p>
    <w:p w14:paraId="4155E69A" w14:textId="77777777" w:rsidR="0088527E" w:rsidRPr="005A3E4C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5A3E4C">
        <w:rPr>
          <w:rFonts w:cs="Courier New"/>
          <w:b/>
          <w:bCs/>
          <w:color w:val="008000"/>
          <w:sz w:val="22"/>
        </w:rPr>
        <w:t>Plantão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134"/>
        <w:gridCol w:w="1560"/>
      </w:tblGrid>
      <w:tr w:rsidR="005A3E4C" w:rsidRPr="005A3E4C" w14:paraId="7DE50A43" w14:textId="77777777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77F7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Secretaria/Autarquia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064A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Limite mensal - por Área</w:t>
            </w:r>
          </w:p>
        </w:tc>
      </w:tr>
      <w:tr w:rsidR="005A3E4C" w:rsidRPr="005A3E4C" w14:paraId="47C64584" w14:textId="77777777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42F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550D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B5BB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90E4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3905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Total</w:t>
            </w:r>
          </w:p>
        </w:tc>
      </w:tr>
      <w:tr w:rsidR="005A3E4C" w:rsidRPr="005A3E4C" w14:paraId="302FDD4F" w14:textId="77777777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B2DF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 da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C74B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2.628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3728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5.192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A1C5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2.397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CACD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10.217</w:t>
            </w:r>
          </w:p>
        </w:tc>
      </w:tr>
      <w:tr w:rsidR="005A3E4C" w:rsidRPr="005A3E4C" w14:paraId="6AB074A4" w14:textId="77777777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FA70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da Universidade de São Paulo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341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52E9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1.383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ADBC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2.886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A6CA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4.490</w:t>
            </w:r>
          </w:p>
        </w:tc>
      </w:tr>
      <w:tr w:rsidR="005A3E4C" w:rsidRPr="005A3E4C" w14:paraId="06146E41" w14:textId="77777777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9F95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de Ribeirão Preto da Universidade de São Paulo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CF1A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E638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E103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808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14DE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1.318</w:t>
            </w:r>
          </w:p>
        </w:tc>
      </w:tr>
      <w:tr w:rsidR="005A3E4C" w:rsidRPr="005A3E4C" w14:paraId="16810EB5" w14:textId="77777777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72C7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1ADA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FFE0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16AF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F70B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735</w:t>
            </w:r>
          </w:p>
        </w:tc>
      </w:tr>
      <w:tr w:rsidR="005A3E4C" w:rsidRPr="005A3E4C" w14:paraId="48AF8C2B" w14:textId="77777777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E196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do Servidor Público Estadual “Francisco Morato de Oliveira”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1B4C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0A5A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ED13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1606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A53A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1.606</w:t>
            </w:r>
          </w:p>
        </w:tc>
      </w:tr>
      <w:tr w:rsidR="005A3E4C" w:rsidRPr="005A3E4C" w14:paraId="288DBD69" w14:textId="77777777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2F41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9E16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AB27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C610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5E48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300</w:t>
            </w:r>
          </w:p>
        </w:tc>
      </w:tr>
      <w:tr w:rsidR="005A3E4C" w:rsidRPr="005A3E4C" w14:paraId="35A7D833" w14:textId="77777777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2309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EB75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3.281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C384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7.139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7AE5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8.246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51CD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18.666</w:t>
            </w:r>
          </w:p>
        </w:tc>
      </w:tr>
    </w:tbl>
    <w:p w14:paraId="031DF53F" w14:textId="77777777" w:rsidR="0088527E" w:rsidRPr="005A3E4C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5A3E4C">
        <w:rPr>
          <w:rFonts w:cs="Courier New"/>
          <w:b/>
          <w:bCs/>
          <w:color w:val="008000"/>
          <w:sz w:val="22"/>
        </w:rPr>
        <w:t>ANEXO II</w:t>
      </w:r>
    </w:p>
    <w:p w14:paraId="2F5627C3" w14:textId="77777777" w:rsidR="0088527E" w:rsidRPr="005A3E4C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5A3E4C">
        <w:rPr>
          <w:rFonts w:cs="Courier New"/>
          <w:b/>
          <w:bCs/>
          <w:color w:val="008000"/>
          <w:sz w:val="22"/>
        </w:rPr>
        <w:t>a que se refere o artigo 2º do</w:t>
      </w:r>
    </w:p>
    <w:p w14:paraId="17402E53" w14:textId="77777777" w:rsidR="0088527E" w:rsidRPr="005A3E4C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5A3E4C">
        <w:rPr>
          <w:rFonts w:cs="Courier New"/>
          <w:b/>
          <w:bCs/>
          <w:color w:val="008000"/>
          <w:sz w:val="22"/>
        </w:rPr>
        <w:t>Decreto nº 64.845, de 6 de março de 2020</w:t>
      </w:r>
    </w:p>
    <w:p w14:paraId="143DDF67" w14:textId="77777777" w:rsidR="0088527E" w:rsidRPr="005A3E4C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5A3E4C">
        <w:rPr>
          <w:rFonts w:cs="Courier New"/>
          <w:b/>
          <w:bCs/>
          <w:color w:val="008000"/>
          <w:sz w:val="22"/>
        </w:rPr>
        <w:t>Plantão em Estado de Disponibilidade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A3E4C" w:rsidRPr="005A3E4C" w14:paraId="770F635B" w14:textId="77777777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1D34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Secretaria/Autarquia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22DE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Limite mensal</w:t>
            </w:r>
          </w:p>
        </w:tc>
      </w:tr>
      <w:tr w:rsidR="005A3E4C" w:rsidRPr="005A3E4C" w14:paraId="4892E4DC" w14:textId="77777777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898E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 da Saúde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CADB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1.122</w:t>
            </w:r>
          </w:p>
        </w:tc>
      </w:tr>
      <w:tr w:rsidR="005A3E4C" w:rsidRPr="005A3E4C" w14:paraId="7E50B0E4" w14:textId="77777777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9B1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da Universidade de São Paulo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991C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1.220</w:t>
            </w:r>
          </w:p>
        </w:tc>
      </w:tr>
      <w:tr w:rsidR="005A3E4C" w:rsidRPr="005A3E4C" w14:paraId="603BE376" w14:textId="77777777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657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de Ribeirão Preto da Universidade de São Paulo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E034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770</w:t>
            </w:r>
          </w:p>
        </w:tc>
      </w:tr>
      <w:tr w:rsidR="005A3E4C" w:rsidRPr="005A3E4C" w14:paraId="0CD1514D" w14:textId="77777777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0506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AB3F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90</w:t>
            </w:r>
          </w:p>
        </w:tc>
      </w:tr>
      <w:tr w:rsidR="005A3E4C" w:rsidRPr="005A3E4C" w14:paraId="59FD7A21" w14:textId="77777777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C067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do Servidor Público Estadual “Francisco Morato de Oliveira”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098F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400</w:t>
            </w:r>
          </w:p>
        </w:tc>
      </w:tr>
      <w:tr w:rsidR="005A3E4C" w:rsidRPr="005A3E4C" w14:paraId="7B62C90E" w14:textId="77777777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3341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3AB3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20</w:t>
            </w:r>
          </w:p>
        </w:tc>
      </w:tr>
      <w:tr w:rsidR="0088527E" w:rsidRPr="005A3E4C" w14:paraId="5DC2C141" w14:textId="77777777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0ABC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Total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9075" w14:textId="77777777" w:rsidR="0088527E" w:rsidRPr="005A3E4C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A3E4C">
              <w:rPr>
                <w:rFonts w:cs="Courier New"/>
                <w:b/>
                <w:bCs/>
                <w:color w:val="008000"/>
                <w:sz w:val="16"/>
                <w:szCs w:val="16"/>
              </w:rPr>
              <w:t>3.622</w:t>
            </w:r>
          </w:p>
        </w:tc>
      </w:tr>
    </w:tbl>
    <w:p w14:paraId="137CB20F" w14:textId="2D3CF5CB" w:rsidR="0088527E" w:rsidRPr="005A3E4C" w:rsidRDefault="005A3E4C" w:rsidP="008852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b/>
          <w:bCs/>
          <w:color w:val="008000"/>
        </w:rPr>
      </w:pPr>
      <w:r>
        <w:rPr>
          <w:rFonts w:cs="Helvetica"/>
          <w:b/>
          <w:bCs/>
          <w:i/>
          <w:iCs/>
          <w:color w:val="000000"/>
          <w:sz w:val="22"/>
        </w:rPr>
        <w:lastRenderedPageBreak/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66.014, de 15 de setembro de 2021</w:t>
      </w:r>
    </w:p>
    <w:sectPr w:rsidR="0088527E" w:rsidRPr="005A3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7E"/>
    <w:rsid w:val="005A3E4C"/>
    <w:rsid w:val="0088527E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A373"/>
  <w15:chartTrackingRefBased/>
  <w15:docId w15:val="{09D1CE28-7EC8-45AC-8274-09A11FE6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7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2020-03-12T15:26:00Z</dcterms:created>
  <dcterms:modified xsi:type="dcterms:W3CDTF">2021-09-17T16:11:00Z</dcterms:modified>
</cp:coreProperties>
</file>