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056B" w14:textId="77777777" w:rsidR="00A77B60" w:rsidRPr="00EF4096" w:rsidRDefault="00A77B60" w:rsidP="00A77B6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F409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F4096">
        <w:rPr>
          <w:rFonts w:ascii="Calibri" w:hAnsi="Calibri" w:cs="Calibri"/>
          <w:b/>
          <w:bCs/>
          <w:sz w:val="22"/>
          <w:szCs w:val="22"/>
        </w:rPr>
        <w:t>º</w:t>
      </w:r>
      <w:r w:rsidRPr="00EF4096">
        <w:rPr>
          <w:rFonts w:ascii="Helvetica" w:hAnsi="Helvetica" w:cs="Courier New"/>
          <w:b/>
          <w:bCs/>
          <w:sz w:val="22"/>
          <w:szCs w:val="22"/>
        </w:rPr>
        <w:t xml:space="preserve"> 65.634, </w:t>
      </w:r>
      <w:r w:rsidRPr="00EF4096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Pr="00EF4096">
        <w:rPr>
          <w:rFonts w:ascii="Helvetica" w:hAnsi="Helvetica" w:cs="Courier New"/>
          <w:b/>
          <w:bCs/>
          <w:sz w:val="22"/>
          <w:szCs w:val="22"/>
        </w:rPr>
        <w:t>14 DE ABRIL DE 2021</w:t>
      </w:r>
    </w:p>
    <w:p w14:paraId="2CD1BC7A" w14:textId="77777777" w:rsidR="00A77B60" w:rsidRPr="00BB3264" w:rsidRDefault="00A77B60" w:rsidP="00A77B6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B3264">
        <w:rPr>
          <w:rFonts w:ascii="Helvetica" w:hAnsi="Helvetica" w:cs="Courier New"/>
          <w:sz w:val="22"/>
          <w:szCs w:val="22"/>
        </w:rPr>
        <w:t>Altera a classifica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institucional da Secretaria da Fazenda e Planejamento nos Sistemas de Administra</w:t>
      </w:r>
      <w:r w:rsidRPr="00BB3264">
        <w:rPr>
          <w:rFonts w:ascii="Calibri" w:hAnsi="Calibri" w:cs="Calibri"/>
          <w:sz w:val="22"/>
          <w:szCs w:val="22"/>
        </w:rPr>
        <w:t>çã</w:t>
      </w:r>
      <w:r w:rsidRPr="00BB3264">
        <w:rPr>
          <w:rFonts w:ascii="Helvetica" w:hAnsi="Helvetica" w:cs="Courier New"/>
          <w:sz w:val="22"/>
          <w:szCs w:val="22"/>
        </w:rPr>
        <w:t>o Financeira e Or</w:t>
      </w:r>
      <w:r w:rsidRPr="00BB3264">
        <w:rPr>
          <w:rFonts w:ascii="Calibri" w:hAnsi="Calibri" w:cs="Calibri"/>
          <w:sz w:val="22"/>
          <w:szCs w:val="22"/>
        </w:rPr>
        <w:t>ç</w:t>
      </w:r>
      <w:r w:rsidRPr="00BB3264">
        <w:rPr>
          <w:rFonts w:ascii="Helvetica" w:hAnsi="Helvetica" w:cs="Courier New"/>
          <w:sz w:val="22"/>
          <w:szCs w:val="22"/>
        </w:rPr>
        <w:t>ament</w:t>
      </w:r>
      <w:r w:rsidRPr="00BB3264">
        <w:rPr>
          <w:rFonts w:ascii="Calibri" w:hAnsi="Calibri" w:cs="Calibri"/>
          <w:sz w:val="22"/>
          <w:szCs w:val="22"/>
        </w:rPr>
        <w:t>á</w:t>
      </w:r>
      <w:r w:rsidRPr="00BB3264">
        <w:rPr>
          <w:rFonts w:ascii="Helvetica" w:hAnsi="Helvetica" w:cs="Courier New"/>
          <w:sz w:val="22"/>
          <w:szCs w:val="22"/>
        </w:rPr>
        <w:t>ria do Estado</w:t>
      </w:r>
    </w:p>
    <w:p w14:paraId="05386FA9" w14:textId="77777777" w:rsidR="00A77B60" w:rsidRPr="00B72D30" w:rsidRDefault="00A77B60" w:rsidP="00A77B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9900"/>
          <w:sz w:val="22"/>
          <w:szCs w:val="22"/>
        </w:rPr>
      </w:pP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JO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O DORIA, GOVERNADOR DO ESTADO DE S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O PAULO, no uso de suas atribui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es legais, com fundamento no artigo 6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º 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do Decreto-Lei n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 xml:space="preserve"> 233, de 28 de abril de 1970, que estabelece normas para a estrutura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o dos Sistemas de Administra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o Financeira e Or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ament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 xml:space="preserve">ria do Estado, e 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 xml:space="preserve"> vista do disposto no Decreto n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 xml:space="preserve"> 65.570, de 15 de mar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o de 2021,</w:t>
      </w:r>
    </w:p>
    <w:p w14:paraId="612069FA" w14:textId="77777777" w:rsidR="00A77B60" w:rsidRPr="00B72D30" w:rsidRDefault="00A77B60" w:rsidP="00A77B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9900"/>
          <w:sz w:val="22"/>
          <w:szCs w:val="22"/>
        </w:rPr>
      </w:pP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Decreta:</w:t>
      </w:r>
    </w:p>
    <w:p w14:paraId="338E95E1" w14:textId="77777777" w:rsidR="00A77B60" w:rsidRPr="00B72D30" w:rsidRDefault="00A77B60" w:rsidP="00A77B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9900"/>
          <w:sz w:val="22"/>
          <w:szCs w:val="22"/>
        </w:rPr>
      </w:pP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Artigo 1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 xml:space="preserve"> -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Fica acrescentado ao artigo 2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 xml:space="preserve"> do Decreto n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 xml:space="preserve"> 64.165, de 3 de abril de 2019, o inciso V, com a seguinte reda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o:</w:t>
      </w:r>
    </w:p>
    <w:p w14:paraId="0018AE76" w14:textId="77777777" w:rsidR="00A77B60" w:rsidRPr="00B72D30" w:rsidRDefault="00A77B60" w:rsidP="00A77B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9900"/>
          <w:sz w:val="22"/>
          <w:szCs w:val="22"/>
        </w:rPr>
      </w:pP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 xml:space="preserve">"V - 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Escola de Governo.".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</w:p>
    <w:p w14:paraId="4DE9908D" w14:textId="77777777" w:rsidR="00A77B60" w:rsidRPr="00B72D30" w:rsidRDefault="00A77B60" w:rsidP="00A77B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9900"/>
          <w:sz w:val="22"/>
          <w:szCs w:val="22"/>
        </w:rPr>
      </w:pP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Artigo 2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 xml:space="preserve"> -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Este decreto entra em vigor na data de sua publica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o, ficando revogado o inciso IV do artigo 8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 xml:space="preserve"> do Decreto n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 xml:space="preserve"> 64.165, de 3 de abril de 2019, com reda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o dada pelo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Decreto n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 xml:space="preserve"> 64.324, de 11 de julho de 2019,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retroagindo seus efeitos a 30 de maio de 2020.</w:t>
      </w:r>
    </w:p>
    <w:p w14:paraId="145B4718" w14:textId="77777777" w:rsidR="00A77B60" w:rsidRPr="00B72D30" w:rsidRDefault="00A77B60" w:rsidP="00A77B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9900"/>
          <w:sz w:val="22"/>
          <w:szCs w:val="22"/>
        </w:rPr>
      </w:pP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Pal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cio dos Bandeirantes, 14 de abril de 2021</w:t>
      </w:r>
    </w:p>
    <w:p w14:paraId="0CC32AFB" w14:textId="606724BE" w:rsidR="00A77B60" w:rsidRDefault="00A77B60" w:rsidP="00A77B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9900"/>
          <w:sz w:val="22"/>
          <w:szCs w:val="22"/>
        </w:rPr>
      </w:pP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JO</w:t>
      </w:r>
      <w:r w:rsidRPr="00B72D3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B72D30">
        <w:rPr>
          <w:rFonts w:ascii="Helvetica" w:hAnsi="Helvetica" w:cs="Courier New"/>
          <w:b/>
          <w:bCs/>
          <w:color w:val="009900"/>
          <w:sz w:val="22"/>
          <w:szCs w:val="22"/>
        </w:rPr>
        <w:t>O DORIA</w:t>
      </w:r>
    </w:p>
    <w:p w14:paraId="6FF980DC" w14:textId="6AEC0187" w:rsidR="00B72D30" w:rsidRPr="00B72D30" w:rsidRDefault="00B72D30" w:rsidP="00A77B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99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66.625, de 01 de abril de 2022</w:t>
      </w:r>
    </w:p>
    <w:sectPr w:rsidR="00B72D30" w:rsidRPr="00B72D30" w:rsidSect="00BB3264">
      <w:headerReference w:type="default" r:id="rId6"/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A8E8" w14:textId="77777777" w:rsidR="00D61826" w:rsidRDefault="00D61826">
      <w:pPr>
        <w:spacing w:after="0" w:line="240" w:lineRule="auto"/>
      </w:pPr>
      <w:r>
        <w:separator/>
      </w:r>
    </w:p>
  </w:endnote>
  <w:endnote w:type="continuationSeparator" w:id="0">
    <w:p w14:paraId="3B52D56E" w14:textId="77777777" w:rsidR="00D61826" w:rsidRDefault="00D6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CE04" w14:textId="77777777" w:rsidR="00D61826" w:rsidRDefault="00D61826">
      <w:pPr>
        <w:spacing w:after="0" w:line="240" w:lineRule="auto"/>
      </w:pPr>
      <w:r>
        <w:separator/>
      </w:r>
    </w:p>
  </w:footnote>
  <w:footnote w:type="continuationSeparator" w:id="0">
    <w:p w14:paraId="552E0E2C" w14:textId="77777777" w:rsidR="00D61826" w:rsidRDefault="00D61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449984"/>
      <w:docPartObj>
        <w:docPartGallery w:val="Page Numbers (Top of Page)"/>
        <w:docPartUnique/>
      </w:docPartObj>
    </w:sdtPr>
    <w:sdtEndPr/>
    <w:sdtContent>
      <w:p w14:paraId="0A4C6F1D" w14:textId="77777777" w:rsidR="00E84A4D" w:rsidRDefault="00A77B6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F5738" w14:textId="77777777" w:rsidR="00E84A4D" w:rsidRDefault="00D618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60"/>
    <w:rsid w:val="00A77B60"/>
    <w:rsid w:val="00A93BEB"/>
    <w:rsid w:val="00B72D30"/>
    <w:rsid w:val="00D6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805D"/>
  <w15:chartTrackingRefBased/>
  <w15:docId w15:val="{04B4E4AF-E9D7-4EA7-87DE-A415D297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77B6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77B60"/>
    <w:rPr>
      <w:rFonts w:ascii="Consolas" w:hAnsi="Consolas" w:cs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A77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2021-04-15T14:39:00Z</dcterms:created>
  <dcterms:modified xsi:type="dcterms:W3CDTF">2022-04-04T15:37:00Z</dcterms:modified>
</cp:coreProperties>
</file>