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E3F9" w14:textId="77777777" w:rsidR="004776F8" w:rsidRPr="004776F8" w:rsidRDefault="004776F8" w:rsidP="00973E24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776F8">
        <w:rPr>
          <w:rFonts w:ascii="Helvetica" w:hAnsi="Helvetica" w:cs="Helvetica"/>
          <w:b/>
          <w:bCs/>
          <w:sz w:val="22"/>
          <w:szCs w:val="22"/>
        </w:rPr>
        <w:t>DECRETO N</w:t>
      </w:r>
      <w:r w:rsidRPr="004776F8">
        <w:rPr>
          <w:rFonts w:ascii="Calibri" w:hAnsi="Calibri" w:cs="Calibri"/>
          <w:b/>
          <w:bCs/>
          <w:sz w:val="22"/>
          <w:szCs w:val="22"/>
        </w:rPr>
        <w:t>º</w:t>
      </w:r>
      <w:r w:rsidRPr="004776F8">
        <w:rPr>
          <w:rFonts w:ascii="Helvetica" w:hAnsi="Helvetica" w:cs="Helvetica"/>
          <w:b/>
          <w:bCs/>
          <w:sz w:val="22"/>
          <w:szCs w:val="22"/>
        </w:rPr>
        <w:t xml:space="preserve"> 69.589, DE 9 DE JUNHO DE 2025</w:t>
      </w:r>
    </w:p>
    <w:p w14:paraId="38899BE7" w14:textId="77777777" w:rsidR="004776F8" w:rsidRPr="004776F8" w:rsidRDefault="004776F8" w:rsidP="00973E24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776F8">
        <w:rPr>
          <w:rFonts w:ascii="Helvetica" w:hAnsi="Helvetica" w:cs="Helvetica"/>
          <w:sz w:val="22"/>
          <w:szCs w:val="22"/>
        </w:rPr>
        <w:t>Altera o Decreto n</w:t>
      </w:r>
      <w:r w:rsidRPr="004776F8">
        <w:rPr>
          <w:rFonts w:ascii="Calibri" w:hAnsi="Calibri" w:cs="Calibri"/>
          <w:sz w:val="22"/>
          <w:szCs w:val="22"/>
        </w:rPr>
        <w:t>º</w:t>
      </w:r>
      <w:r w:rsidRPr="004776F8">
        <w:rPr>
          <w:rFonts w:ascii="Helvetica" w:hAnsi="Helvetica" w:cs="Helvetica"/>
          <w:sz w:val="22"/>
          <w:szCs w:val="22"/>
        </w:rPr>
        <w:t xml:space="preserve"> 69.229, de 23 de dezembro de 2024, que aprova a Estrutura Organizacional e o Quadro Demonstrativo dos Cargos em Comiss</w:t>
      </w:r>
      <w:r w:rsidRPr="004776F8">
        <w:rPr>
          <w:rFonts w:ascii="Calibri" w:hAnsi="Calibri" w:cs="Calibri"/>
          <w:sz w:val="22"/>
          <w:szCs w:val="22"/>
        </w:rPr>
        <w:t>ã</w:t>
      </w:r>
      <w:r w:rsidRPr="004776F8">
        <w:rPr>
          <w:rFonts w:ascii="Helvetica" w:hAnsi="Helvetica" w:cs="Helvetica"/>
          <w:sz w:val="22"/>
          <w:szCs w:val="22"/>
        </w:rPr>
        <w:t>o e das Fun</w:t>
      </w:r>
      <w:r w:rsidRPr="004776F8">
        <w:rPr>
          <w:rFonts w:ascii="Calibri" w:hAnsi="Calibri" w:cs="Calibri"/>
          <w:sz w:val="22"/>
          <w:szCs w:val="22"/>
        </w:rPr>
        <w:t>çõ</w:t>
      </w:r>
      <w:r w:rsidRPr="004776F8">
        <w:rPr>
          <w:rFonts w:ascii="Helvetica" w:hAnsi="Helvetica" w:cs="Helvetica"/>
          <w:sz w:val="22"/>
          <w:szCs w:val="22"/>
        </w:rPr>
        <w:t>es de Confian</w:t>
      </w:r>
      <w:r w:rsidRPr="004776F8">
        <w:rPr>
          <w:rFonts w:ascii="Calibri" w:hAnsi="Calibri" w:cs="Calibri"/>
          <w:sz w:val="22"/>
          <w:szCs w:val="22"/>
        </w:rPr>
        <w:t>ç</w:t>
      </w:r>
      <w:r w:rsidRPr="004776F8">
        <w:rPr>
          <w:rFonts w:ascii="Helvetica" w:hAnsi="Helvetica" w:cs="Helvetica"/>
          <w:sz w:val="22"/>
          <w:szCs w:val="22"/>
        </w:rPr>
        <w:t>a da S</w:t>
      </w:r>
      <w:r w:rsidRPr="004776F8">
        <w:rPr>
          <w:rFonts w:ascii="Calibri" w:hAnsi="Calibri" w:cs="Calibri"/>
          <w:sz w:val="22"/>
          <w:szCs w:val="22"/>
        </w:rPr>
        <w:t>ã</w:t>
      </w:r>
      <w:r w:rsidRPr="004776F8">
        <w:rPr>
          <w:rFonts w:ascii="Helvetica" w:hAnsi="Helvetica" w:cs="Helvetica"/>
          <w:sz w:val="22"/>
          <w:szCs w:val="22"/>
        </w:rPr>
        <w:t>o Paulo Previd</w:t>
      </w:r>
      <w:r w:rsidRPr="004776F8">
        <w:rPr>
          <w:rFonts w:ascii="Calibri" w:hAnsi="Calibri" w:cs="Calibri"/>
          <w:sz w:val="22"/>
          <w:szCs w:val="22"/>
        </w:rPr>
        <w:t>ê</w:t>
      </w:r>
      <w:r w:rsidRPr="004776F8">
        <w:rPr>
          <w:rFonts w:ascii="Helvetica" w:hAnsi="Helvetica" w:cs="Helvetica"/>
          <w:sz w:val="22"/>
          <w:szCs w:val="22"/>
        </w:rPr>
        <w:t>ncia - SPPREV.</w:t>
      </w:r>
    </w:p>
    <w:p w14:paraId="122EBB99" w14:textId="77777777" w:rsidR="004776F8" w:rsidRPr="004776F8" w:rsidRDefault="004776F8" w:rsidP="004776F8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776F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776F8">
        <w:rPr>
          <w:rFonts w:ascii="Calibri" w:hAnsi="Calibri" w:cs="Calibri"/>
          <w:b/>
          <w:bCs/>
          <w:sz w:val="22"/>
          <w:szCs w:val="22"/>
        </w:rPr>
        <w:t>Ã</w:t>
      </w:r>
      <w:r w:rsidRPr="004776F8">
        <w:rPr>
          <w:rFonts w:ascii="Helvetica" w:hAnsi="Helvetica" w:cs="Helvetica"/>
          <w:b/>
          <w:bCs/>
          <w:sz w:val="22"/>
          <w:szCs w:val="22"/>
        </w:rPr>
        <w:t>O PAULO</w:t>
      </w:r>
      <w:r w:rsidRPr="004776F8">
        <w:rPr>
          <w:rFonts w:ascii="Helvetica" w:hAnsi="Helvetica" w:cs="Helvetica"/>
          <w:sz w:val="22"/>
          <w:szCs w:val="22"/>
        </w:rPr>
        <w:t>, no uso de suas atribui</w:t>
      </w:r>
      <w:r w:rsidRPr="004776F8">
        <w:rPr>
          <w:rFonts w:ascii="Calibri" w:hAnsi="Calibri" w:cs="Calibri"/>
          <w:sz w:val="22"/>
          <w:szCs w:val="22"/>
        </w:rPr>
        <w:t>çõ</w:t>
      </w:r>
      <w:r w:rsidRPr="004776F8">
        <w:rPr>
          <w:rFonts w:ascii="Helvetica" w:hAnsi="Helvetica" w:cs="Helvetica"/>
          <w:sz w:val="22"/>
          <w:szCs w:val="22"/>
        </w:rPr>
        <w:t>es legais,</w:t>
      </w:r>
    </w:p>
    <w:p w14:paraId="25DF856B" w14:textId="77777777" w:rsidR="004776F8" w:rsidRPr="004776F8" w:rsidRDefault="004776F8" w:rsidP="004776F8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776F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B0E337D" w14:textId="77777777" w:rsidR="004776F8" w:rsidRPr="004776F8" w:rsidRDefault="004776F8" w:rsidP="004776F8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776F8">
        <w:rPr>
          <w:rFonts w:ascii="Helvetica" w:hAnsi="Helvetica" w:cs="Helvetica"/>
          <w:sz w:val="22"/>
          <w:szCs w:val="22"/>
        </w:rPr>
        <w:t>Artigo 1</w:t>
      </w:r>
      <w:r w:rsidRPr="004776F8">
        <w:rPr>
          <w:rFonts w:ascii="Calibri" w:hAnsi="Calibri" w:cs="Calibri"/>
          <w:sz w:val="22"/>
          <w:szCs w:val="22"/>
        </w:rPr>
        <w:t>º</w:t>
      </w:r>
      <w:r w:rsidRPr="004776F8">
        <w:rPr>
          <w:rFonts w:ascii="Helvetica" w:hAnsi="Helvetica" w:cs="Helvetica"/>
          <w:sz w:val="22"/>
          <w:szCs w:val="22"/>
        </w:rPr>
        <w:t xml:space="preserve"> - Fica acrescentado ao Decreto n</w:t>
      </w:r>
      <w:r w:rsidRPr="004776F8">
        <w:rPr>
          <w:rFonts w:ascii="Calibri" w:hAnsi="Calibri" w:cs="Calibri"/>
          <w:sz w:val="22"/>
          <w:szCs w:val="22"/>
        </w:rPr>
        <w:t>º</w:t>
      </w:r>
      <w:r w:rsidRPr="004776F8">
        <w:rPr>
          <w:rFonts w:ascii="Helvetica" w:hAnsi="Helvetica" w:cs="Helvetica"/>
          <w:sz w:val="22"/>
          <w:szCs w:val="22"/>
        </w:rPr>
        <w:t xml:space="preserve"> 69.229, de 23 de dezembro de 2024, o artigo 4</w:t>
      </w:r>
      <w:r w:rsidRPr="004776F8">
        <w:rPr>
          <w:rFonts w:ascii="Calibri" w:hAnsi="Calibri" w:cs="Calibri"/>
          <w:sz w:val="22"/>
          <w:szCs w:val="22"/>
        </w:rPr>
        <w:t>º</w:t>
      </w:r>
      <w:r w:rsidRPr="004776F8">
        <w:rPr>
          <w:rFonts w:ascii="Helvetica" w:hAnsi="Helvetica" w:cs="Helvetica"/>
          <w:sz w:val="22"/>
          <w:szCs w:val="22"/>
        </w:rPr>
        <w:t>-A, com a seguinte reda</w:t>
      </w:r>
      <w:r w:rsidRPr="004776F8">
        <w:rPr>
          <w:rFonts w:ascii="Calibri" w:hAnsi="Calibri" w:cs="Calibri"/>
          <w:sz w:val="22"/>
          <w:szCs w:val="22"/>
        </w:rPr>
        <w:t>çã</w:t>
      </w:r>
      <w:r w:rsidRPr="004776F8">
        <w:rPr>
          <w:rFonts w:ascii="Helvetica" w:hAnsi="Helvetica" w:cs="Helvetica"/>
          <w:sz w:val="22"/>
          <w:szCs w:val="22"/>
        </w:rPr>
        <w:t>o:</w:t>
      </w:r>
    </w:p>
    <w:p w14:paraId="3AD9FF2D" w14:textId="77777777" w:rsidR="004776F8" w:rsidRPr="004776F8" w:rsidRDefault="004776F8" w:rsidP="004776F8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776F8">
        <w:rPr>
          <w:rFonts w:ascii="Arial" w:hAnsi="Arial" w:cs="Arial"/>
          <w:sz w:val="22"/>
          <w:szCs w:val="22"/>
        </w:rPr>
        <w:t>“</w:t>
      </w:r>
      <w:r w:rsidRPr="004776F8">
        <w:rPr>
          <w:rFonts w:ascii="Helvetica" w:hAnsi="Helvetica" w:cs="Helvetica"/>
          <w:sz w:val="22"/>
          <w:szCs w:val="22"/>
        </w:rPr>
        <w:t>Artigo 4</w:t>
      </w:r>
      <w:r w:rsidRPr="004776F8">
        <w:rPr>
          <w:rFonts w:ascii="Arial" w:hAnsi="Arial" w:cs="Arial"/>
          <w:sz w:val="22"/>
          <w:szCs w:val="22"/>
        </w:rPr>
        <w:t>º</w:t>
      </w:r>
      <w:r w:rsidRPr="004776F8">
        <w:rPr>
          <w:rFonts w:ascii="Helvetica" w:hAnsi="Helvetica" w:cs="Helvetica"/>
          <w:sz w:val="22"/>
          <w:szCs w:val="22"/>
        </w:rPr>
        <w:t>-A - As fun</w:t>
      </w:r>
      <w:r w:rsidRPr="004776F8">
        <w:rPr>
          <w:rFonts w:ascii="Arial" w:hAnsi="Arial" w:cs="Arial"/>
          <w:sz w:val="22"/>
          <w:szCs w:val="22"/>
        </w:rPr>
        <w:t>çõ</w:t>
      </w:r>
      <w:r w:rsidRPr="004776F8">
        <w:rPr>
          <w:rFonts w:ascii="Helvetica" w:hAnsi="Helvetica" w:cs="Helvetica"/>
          <w:sz w:val="22"/>
          <w:szCs w:val="22"/>
        </w:rPr>
        <w:t>es de ger</w:t>
      </w:r>
      <w:r w:rsidRPr="004776F8">
        <w:rPr>
          <w:rFonts w:ascii="Arial" w:hAnsi="Arial" w:cs="Arial"/>
          <w:sz w:val="22"/>
          <w:szCs w:val="22"/>
        </w:rPr>
        <w:t>ê</w:t>
      </w:r>
      <w:r w:rsidRPr="004776F8">
        <w:rPr>
          <w:rFonts w:ascii="Helvetica" w:hAnsi="Helvetica" w:cs="Helvetica"/>
          <w:sz w:val="22"/>
          <w:szCs w:val="22"/>
        </w:rPr>
        <w:t>ncia e supervis</w:t>
      </w:r>
      <w:r w:rsidRPr="004776F8">
        <w:rPr>
          <w:rFonts w:ascii="Arial" w:hAnsi="Arial" w:cs="Arial"/>
          <w:sz w:val="22"/>
          <w:szCs w:val="22"/>
        </w:rPr>
        <w:t>ã</w:t>
      </w:r>
      <w:r w:rsidRPr="004776F8">
        <w:rPr>
          <w:rFonts w:ascii="Helvetica" w:hAnsi="Helvetica" w:cs="Helvetica"/>
          <w:sz w:val="22"/>
          <w:szCs w:val="22"/>
        </w:rPr>
        <w:t>o de equipe caracterizadas como espec</w:t>
      </w:r>
      <w:r w:rsidRPr="004776F8">
        <w:rPr>
          <w:rFonts w:ascii="Arial" w:hAnsi="Arial" w:cs="Arial"/>
          <w:sz w:val="22"/>
          <w:szCs w:val="22"/>
        </w:rPr>
        <w:t>í</w:t>
      </w:r>
      <w:r w:rsidRPr="004776F8">
        <w:rPr>
          <w:rFonts w:ascii="Helvetica" w:hAnsi="Helvetica" w:cs="Helvetica"/>
          <w:sz w:val="22"/>
          <w:szCs w:val="22"/>
        </w:rPr>
        <w:t>ficas das carreiras de que trata a Lei Complementar n</w:t>
      </w:r>
      <w:r w:rsidRPr="004776F8">
        <w:rPr>
          <w:rFonts w:ascii="Arial" w:hAnsi="Arial" w:cs="Arial"/>
          <w:sz w:val="22"/>
          <w:szCs w:val="22"/>
        </w:rPr>
        <w:t>º</w:t>
      </w:r>
      <w:r w:rsidRPr="004776F8">
        <w:rPr>
          <w:rFonts w:ascii="Helvetica" w:hAnsi="Helvetica" w:cs="Helvetica"/>
          <w:sz w:val="22"/>
          <w:szCs w:val="22"/>
        </w:rPr>
        <w:t xml:space="preserve"> 1.058, de 16 de setembro de 2008, ser</w:t>
      </w:r>
      <w:r w:rsidRPr="004776F8">
        <w:rPr>
          <w:rFonts w:ascii="Arial" w:hAnsi="Arial" w:cs="Arial"/>
          <w:sz w:val="22"/>
          <w:szCs w:val="22"/>
        </w:rPr>
        <w:t>ã</w:t>
      </w:r>
      <w:r w:rsidRPr="004776F8">
        <w:rPr>
          <w:rFonts w:ascii="Helvetica" w:hAnsi="Helvetica" w:cs="Helvetica"/>
          <w:sz w:val="22"/>
          <w:szCs w:val="22"/>
        </w:rPr>
        <w:t>o remuneradas mediante atribui</w:t>
      </w:r>
      <w:r w:rsidRPr="004776F8">
        <w:rPr>
          <w:rFonts w:ascii="Arial" w:hAnsi="Arial" w:cs="Arial"/>
          <w:sz w:val="22"/>
          <w:szCs w:val="22"/>
        </w:rPr>
        <w:t>çã</w:t>
      </w:r>
      <w:r w:rsidRPr="004776F8">
        <w:rPr>
          <w:rFonts w:ascii="Helvetica" w:hAnsi="Helvetica" w:cs="Helvetica"/>
          <w:sz w:val="22"/>
          <w:szCs w:val="22"/>
        </w:rPr>
        <w:t>o de gratifica</w:t>
      </w:r>
      <w:r w:rsidRPr="004776F8">
        <w:rPr>
          <w:rFonts w:ascii="Arial" w:hAnsi="Arial" w:cs="Arial"/>
          <w:sz w:val="22"/>
          <w:szCs w:val="22"/>
        </w:rPr>
        <w:t>çã</w:t>
      </w:r>
      <w:r w:rsidRPr="004776F8">
        <w:rPr>
          <w:rFonts w:ascii="Helvetica" w:hAnsi="Helvetica" w:cs="Helvetica"/>
          <w:sz w:val="22"/>
          <w:szCs w:val="22"/>
        </w:rPr>
        <w:t xml:space="preserve">o </w:t>
      </w:r>
      <w:r w:rsidRPr="004776F8">
        <w:rPr>
          <w:rFonts w:ascii="Arial" w:hAnsi="Arial" w:cs="Arial"/>
          <w:sz w:val="22"/>
          <w:szCs w:val="22"/>
        </w:rPr>
        <w:t>“</w:t>
      </w:r>
      <w:proofErr w:type="gramStart"/>
      <w:r w:rsidRPr="004776F8">
        <w:rPr>
          <w:rFonts w:ascii="Helvetica" w:hAnsi="Helvetica" w:cs="Helvetica"/>
          <w:sz w:val="22"/>
          <w:szCs w:val="22"/>
        </w:rPr>
        <w:t>pro labore</w:t>
      </w:r>
      <w:proofErr w:type="gramEnd"/>
      <w:r w:rsidRPr="004776F8">
        <w:rPr>
          <w:rFonts w:ascii="Arial" w:hAnsi="Arial" w:cs="Arial"/>
          <w:sz w:val="22"/>
          <w:szCs w:val="22"/>
        </w:rPr>
        <w:t>”</w:t>
      </w:r>
      <w:r w:rsidRPr="004776F8">
        <w:rPr>
          <w:rFonts w:ascii="Helvetica" w:hAnsi="Helvetica" w:cs="Helvetica"/>
          <w:sz w:val="22"/>
          <w:szCs w:val="22"/>
        </w:rPr>
        <w:t>, nos termos do artigo 13 da referida lei complementar.</w:t>
      </w:r>
    </w:p>
    <w:p w14:paraId="581F4719" w14:textId="77777777" w:rsidR="004776F8" w:rsidRPr="004776F8" w:rsidRDefault="004776F8" w:rsidP="004776F8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776F8">
        <w:rPr>
          <w:rFonts w:ascii="Helvetica" w:hAnsi="Helvetica" w:cs="Helvetica"/>
          <w:sz w:val="22"/>
          <w:szCs w:val="22"/>
        </w:rPr>
        <w:t>Par</w:t>
      </w:r>
      <w:r w:rsidRPr="004776F8">
        <w:rPr>
          <w:rFonts w:ascii="Calibri" w:hAnsi="Calibri" w:cs="Calibri"/>
          <w:sz w:val="22"/>
          <w:szCs w:val="22"/>
        </w:rPr>
        <w:t>á</w:t>
      </w:r>
      <w:r w:rsidRPr="004776F8">
        <w:rPr>
          <w:rFonts w:ascii="Helvetica" w:hAnsi="Helvetica" w:cs="Helvetica"/>
          <w:sz w:val="22"/>
          <w:szCs w:val="22"/>
        </w:rPr>
        <w:t xml:space="preserve">grafo </w:t>
      </w:r>
      <w:r w:rsidRPr="004776F8">
        <w:rPr>
          <w:rFonts w:ascii="Calibri" w:hAnsi="Calibri" w:cs="Calibri"/>
          <w:sz w:val="22"/>
          <w:szCs w:val="22"/>
        </w:rPr>
        <w:t>ú</w:t>
      </w:r>
      <w:r w:rsidRPr="004776F8">
        <w:rPr>
          <w:rFonts w:ascii="Helvetica" w:hAnsi="Helvetica" w:cs="Helvetica"/>
          <w:sz w:val="22"/>
          <w:szCs w:val="22"/>
        </w:rPr>
        <w:t xml:space="preserve">nico - O sistema </w:t>
      </w:r>
      <w:proofErr w:type="spellStart"/>
      <w:r w:rsidRPr="004776F8">
        <w:rPr>
          <w:rFonts w:ascii="Helvetica" w:hAnsi="Helvetica" w:cs="Helvetica"/>
          <w:sz w:val="22"/>
          <w:szCs w:val="22"/>
        </w:rPr>
        <w:t>retribuit</w:t>
      </w:r>
      <w:r w:rsidRPr="004776F8">
        <w:rPr>
          <w:rFonts w:ascii="Calibri" w:hAnsi="Calibri" w:cs="Calibri"/>
          <w:sz w:val="22"/>
          <w:szCs w:val="22"/>
        </w:rPr>
        <w:t>ó</w:t>
      </w:r>
      <w:r w:rsidRPr="004776F8">
        <w:rPr>
          <w:rFonts w:ascii="Helvetica" w:hAnsi="Helvetica" w:cs="Helvetica"/>
          <w:sz w:val="22"/>
          <w:szCs w:val="22"/>
        </w:rPr>
        <w:t>rio</w:t>
      </w:r>
      <w:proofErr w:type="spellEnd"/>
      <w:r w:rsidRPr="004776F8">
        <w:rPr>
          <w:rFonts w:ascii="Helvetica" w:hAnsi="Helvetica" w:cs="Helvetica"/>
          <w:sz w:val="22"/>
          <w:szCs w:val="22"/>
        </w:rPr>
        <w:t xml:space="preserve"> de que trata o Cap</w:t>
      </w:r>
      <w:r w:rsidRPr="004776F8">
        <w:rPr>
          <w:rFonts w:ascii="Calibri" w:hAnsi="Calibri" w:cs="Calibri"/>
          <w:sz w:val="22"/>
          <w:szCs w:val="22"/>
        </w:rPr>
        <w:t>í</w:t>
      </w:r>
      <w:r w:rsidRPr="004776F8">
        <w:rPr>
          <w:rFonts w:ascii="Helvetica" w:hAnsi="Helvetica" w:cs="Helvetica"/>
          <w:sz w:val="22"/>
          <w:szCs w:val="22"/>
        </w:rPr>
        <w:t>tulo VI da Lei Complementar n</w:t>
      </w:r>
      <w:r w:rsidRPr="004776F8">
        <w:rPr>
          <w:rFonts w:ascii="Calibri" w:hAnsi="Calibri" w:cs="Calibri"/>
          <w:sz w:val="22"/>
          <w:szCs w:val="22"/>
        </w:rPr>
        <w:t>º</w:t>
      </w:r>
      <w:r w:rsidRPr="004776F8">
        <w:rPr>
          <w:rFonts w:ascii="Helvetica" w:hAnsi="Helvetica" w:cs="Helvetica"/>
          <w:sz w:val="22"/>
          <w:szCs w:val="22"/>
        </w:rPr>
        <w:t xml:space="preserve"> 1.395, de 22 de dezembro de 2023, n</w:t>
      </w:r>
      <w:r w:rsidRPr="004776F8">
        <w:rPr>
          <w:rFonts w:ascii="Calibri" w:hAnsi="Calibri" w:cs="Calibri"/>
          <w:sz w:val="22"/>
          <w:szCs w:val="22"/>
        </w:rPr>
        <w:t>ã</w:t>
      </w:r>
      <w:r w:rsidRPr="004776F8">
        <w:rPr>
          <w:rFonts w:ascii="Helvetica" w:hAnsi="Helvetica" w:cs="Helvetica"/>
          <w:sz w:val="22"/>
          <w:szCs w:val="22"/>
        </w:rPr>
        <w:t xml:space="preserve">o </w:t>
      </w:r>
      <w:r w:rsidRPr="004776F8">
        <w:rPr>
          <w:rFonts w:ascii="Calibri" w:hAnsi="Calibri" w:cs="Calibri"/>
          <w:sz w:val="22"/>
          <w:szCs w:val="22"/>
        </w:rPr>
        <w:t>é</w:t>
      </w:r>
      <w:r w:rsidRPr="004776F8">
        <w:rPr>
          <w:rFonts w:ascii="Helvetica" w:hAnsi="Helvetica" w:cs="Helvetica"/>
          <w:sz w:val="22"/>
          <w:szCs w:val="22"/>
        </w:rPr>
        <w:t xml:space="preserve"> compat</w:t>
      </w:r>
      <w:r w:rsidRPr="004776F8">
        <w:rPr>
          <w:rFonts w:ascii="Calibri" w:hAnsi="Calibri" w:cs="Calibri"/>
          <w:sz w:val="22"/>
          <w:szCs w:val="22"/>
        </w:rPr>
        <w:t>í</w:t>
      </w:r>
      <w:r w:rsidRPr="004776F8">
        <w:rPr>
          <w:rFonts w:ascii="Helvetica" w:hAnsi="Helvetica" w:cs="Helvetica"/>
          <w:sz w:val="22"/>
          <w:szCs w:val="22"/>
        </w:rPr>
        <w:t>vel com a percep</w:t>
      </w:r>
      <w:r w:rsidRPr="004776F8">
        <w:rPr>
          <w:rFonts w:ascii="Calibri" w:hAnsi="Calibri" w:cs="Calibri"/>
          <w:sz w:val="22"/>
          <w:szCs w:val="22"/>
        </w:rPr>
        <w:t>çã</w:t>
      </w:r>
      <w:r w:rsidRPr="004776F8">
        <w:rPr>
          <w:rFonts w:ascii="Helvetica" w:hAnsi="Helvetica" w:cs="Helvetica"/>
          <w:sz w:val="22"/>
          <w:szCs w:val="22"/>
        </w:rPr>
        <w:t xml:space="preserve">o de </w:t>
      </w:r>
      <w:r w:rsidRPr="004776F8">
        <w:rPr>
          <w:rFonts w:ascii="Calibri" w:hAnsi="Calibri" w:cs="Calibri"/>
          <w:sz w:val="22"/>
          <w:szCs w:val="22"/>
        </w:rPr>
        <w:t>“</w:t>
      </w:r>
      <w:proofErr w:type="gramStart"/>
      <w:r w:rsidRPr="004776F8">
        <w:rPr>
          <w:rFonts w:ascii="Helvetica" w:hAnsi="Helvetica" w:cs="Helvetica"/>
          <w:sz w:val="22"/>
          <w:szCs w:val="22"/>
        </w:rPr>
        <w:t>pro labore</w:t>
      </w:r>
      <w:proofErr w:type="gramEnd"/>
      <w:r w:rsidRPr="004776F8">
        <w:rPr>
          <w:rFonts w:ascii="Calibri" w:hAnsi="Calibri" w:cs="Calibri"/>
          <w:sz w:val="22"/>
          <w:szCs w:val="22"/>
        </w:rPr>
        <w:t>”</w:t>
      </w:r>
      <w:r w:rsidRPr="004776F8">
        <w:rPr>
          <w:rFonts w:ascii="Helvetica" w:hAnsi="Helvetica" w:cs="Helvetica"/>
          <w:sz w:val="22"/>
          <w:szCs w:val="22"/>
        </w:rPr>
        <w:t xml:space="preserve"> de que trata este artigo, ficando vedada a acumula</w:t>
      </w:r>
      <w:r w:rsidRPr="004776F8">
        <w:rPr>
          <w:rFonts w:ascii="Calibri" w:hAnsi="Calibri" w:cs="Calibri"/>
          <w:sz w:val="22"/>
          <w:szCs w:val="22"/>
        </w:rPr>
        <w:t>çã</w:t>
      </w:r>
      <w:r w:rsidRPr="004776F8">
        <w:rPr>
          <w:rFonts w:ascii="Helvetica" w:hAnsi="Helvetica" w:cs="Helvetica"/>
          <w:sz w:val="22"/>
          <w:szCs w:val="22"/>
        </w:rPr>
        <w:t>o.</w:t>
      </w:r>
      <w:r w:rsidRPr="004776F8">
        <w:rPr>
          <w:rFonts w:ascii="Calibri" w:hAnsi="Calibri" w:cs="Calibri"/>
          <w:sz w:val="22"/>
          <w:szCs w:val="22"/>
        </w:rPr>
        <w:t>”</w:t>
      </w:r>
      <w:r w:rsidRPr="004776F8">
        <w:rPr>
          <w:rFonts w:ascii="Helvetica" w:hAnsi="Helvetica" w:cs="Helvetica"/>
          <w:sz w:val="22"/>
          <w:szCs w:val="22"/>
        </w:rPr>
        <w:t>.</w:t>
      </w:r>
    </w:p>
    <w:p w14:paraId="42F77D8C" w14:textId="77777777" w:rsidR="004776F8" w:rsidRPr="004776F8" w:rsidRDefault="004776F8" w:rsidP="004776F8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776F8">
        <w:rPr>
          <w:rFonts w:ascii="Helvetica" w:hAnsi="Helvetica" w:cs="Helvetica"/>
          <w:sz w:val="22"/>
          <w:szCs w:val="22"/>
        </w:rPr>
        <w:t>Artigo 2</w:t>
      </w:r>
      <w:r w:rsidRPr="004776F8">
        <w:rPr>
          <w:rFonts w:ascii="Calibri" w:hAnsi="Calibri" w:cs="Calibri"/>
          <w:sz w:val="22"/>
          <w:szCs w:val="22"/>
        </w:rPr>
        <w:t>º</w:t>
      </w:r>
      <w:r w:rsidRPr="004776F8">
        <w:rPr>
          <w:rFonts w:ascii="Helvetica" w:hAnsi="Helvetica" w:cs="Helvetica"/>
          <w:sz w:val="22"/>
          <w:szCs w:val="22"/>
        </w:rPr>
        <w:t xml:space="preserve"> - Os anexos II e V do Decreto n</w:t>
      </w:r>
      <w:r w:rsidRPr="004776F8">
        <w:rPr>
          <w:rFonts w:ascii="Calibri" w:hAnsi="Calibri" w:cs="Calibri"/>
          <w:sz w:val="22"/>
          <w:szCs w:val="22"/>
        </w:rPr>
        <w:t>º</w:t>
      </w:r>
      <w:r w:rsidRPr="004776F8">
        <w:rPr>
          <w:rFonts w:ascii="Helvetica" w:hAnsi="Helvetica" w:cs="Helvetica"/>
          <w:sz w:val="22"/>
          <w:szCs w:val="22"/>
        </w:rPr>
        <w:t xml:space="preserve"> 69.229, de 23 de dezembro de 2024, ficam substitu</w:t>
      </w:r>
      <w:r w:rsidRPr="004776F8">
        <w:rPr>
          <w:rFonts w:ascii="Calibri" w:hAnsi="Calibri" w:cs="Calibri"/>
          <w:sz w:val="22"/>
          <w:szCs w:val="22"/>
        </w:rPr>
        <w:t>í</w:t>
      </w:r>
      <w:r w:rsidRPr="004776F8">
        <w:rPr>
          <w:rFonts w:ascii="Helvetica" w:hAnsi="Helvetica" w:cs="Helvetica"/>
          <w:sz w:val="22"/>
          <w:szCs w:val="22"/>
        </w:rPr>
        <w:t>dos, respectivamente, pelos Anexos I e II deste decreto.</w:t>
      </w:r>
    </w:p>
    <w:p w14:paraId="2B983A2E" w14:textId="77777777" w:rsidR="004776F8" w:rsidRPr="004776F8" w:rsidRDefault="004776F8" w:rsidP="004776F8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776F8">
        <w:rPr>
          <w:rFonts w:ascii="Helvetica" w:hAnsi="Helvetica" w:cs="Helvetica"/>
          <w:sz w:val="22"/>
          <w:szCs w:val="22"/>
        </w:rPr>
        <w:t>Artigo 3</w:t>
      </w:r>
      <w:r w:rsidRPr="004776F8">
        <w:rPr>
          <w:rFonts w:ascii="Calibri" w:hAnsi="Calibri" w:cs="Calibri"/>
          <w:sz w:val="22"/>
          <w:szCs w:val="22"/>
        </w:rPr>
        <w:t>º</w:t>
      </w:r>
      <w:r w:rsidRPr="004776F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776F8">
        <w:rPr>
          <w:rFonts w:ascii="Calibri" w:hAnsi="Calibri" w:cs="Calibri"/>
          <w:sz w:val="22"/>
          <w:szCs w:val="22"/>
        </w:rPr>
        <w:t>çã</w:t>
      </w:r>
      <w:r w:rsidRPr="004776F8">
        <w:rPr>
          <w:rFonts w:ascii="Helvetica" w:hAnsi="Helvetica" w:cs="Helvetica"/>
          <w:sz w:val="22"/>
          <w:szCs w:val="22"/>
        </w:rPr>
        <w:t>o.</w:t>
      </w:r>
    </w:p>
    <w:p w14:paraId="09FCB3C8" w14:textId="77777777" w:rsidR="004776F8" w:rsidRPr="004776F8" w:rsidRDefault="004776F8" w:rsidP="004776F8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776F8">
        <w:rPr>
          <w:rFonts w:ascii="Helvetica" w:hAnsi="Helvetica" w:cs="Helvetica"/>
          <w:sz w:val="22"/>
          <w:szCs w:val="22"/>
        </w:rPr>
        <w:t>TARC</w:t>
      </w:r>
      <w:r w:rsidRPr="004776F8">
        <w:rPr>
          <w:rFonts w:ascii="Calibri" w:hAnsi="Calibri" w:cs="Calibri"/>
          <w:sz w:val="22"/>
          <w:szCs w:val="22"/>
        </w:rPr>
        <w:t>Í</w:t>
      </w:r>
      <w:r w:rsidRPr="004776F8">
        <w:rPr>
          <w:rFonts w:ascii="Helvetica" w:hAnsi="Helvetica" w:cs="Helvetica"/>
          <w:sz w:val="22"/>
          <w:szCs w:val="22"/>
        </w:rPr>
        <w:t>SIO DE FREITAS</w:t>
      </w:r>
    </w:p>
    <w:p w14:paraId="4CE4947D" w14:textId="0B19AD2E" w:rsidR="004776F8" w:rsidRPr="004776F8" w:rsidRDefault="004776F8" w:rsidP="004776F8">
      <w:pPr>
        <w:spacing w:before="60" w:after="60" w:line="240" w:lineRule="auto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“OBS.: ANEXOS CONSTANTES PARA DOWNLOAD”</w:t>
      </w:r>
    </w:p>
    <w:sectPr w:rsidR="004776F8" w:rsidRPr="004776F8" w:rsidSect="004776F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F8"/>
    <w:rsid w:val="00140CE6"/>
    <w:rsid w:val="004776F8"/>
    <w:rsid w:val="009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5227"/>
  <w15:chartTrackingRefBased/>
  <w15:docId w15:val="{9FB9FF0B-7D2C-4F73-A585-AEACF58D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7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7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7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7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7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7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7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7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7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7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7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76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76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76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76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76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76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7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7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76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76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76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7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76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7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2025-06-10T16:31:00Z</dcterms:created>
  <dcterms:modified xsi:type="dcterms:W3CDTF">2025-06-10T16:33:00Z</dcterms:modified>
</cp:coreProperties>
</file>