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21587" w14:textId="77777777" w:rsidR="009769FF" w:rsidRPr="00CB0B03" w:rsidRDefault="009769FF" w:rsidP="009769FF">
      <w:pPr>
        <w:spacing w:beforeLines="60" w:before="144" w:afterLines="60" w:after="144" w:line="240" w:lineRule="auto"/>
        <w:ind w:firstLine="1418"/>
        <w:jc w:val="center"/>
        <w:rPr>
          <w:rFonts w:ascii="Helvetica-Normal" w:hAnsi="Helvetica-Normal"/>
          <w:b/>
          <w:bCs/>
          <w:sz w:val="22"/>
          <w:szCs w:val="22"/>
        </w:rPr>
      </w:pPr>
      <w:r w:rsidRPr="00CB0B03">
        <w:rPr>
          <w:rFonts w:ascii="Helvetica-Normal" w:hAnsi="Helvetica-Normal"/>
          <w:b/>
          <w:bCs/>
          <w:sz w:val="22"/>
          <w:szCs w:val="22"/>
        </w:rPr>
        <w:t>DECRETO Nº 70.060, DE 5 DE NOVEMBRO DE 2025</w:t>
      </w:r>
    </w:p>
    <w:p w14:paraId="4C208541" w14:textId="77777777" w:rsidR="009769FF" w:rsidRPr="00CB0B03" w:rsidRDefault="009769FF" w:rsidP="009769F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>Revoga o Decreto n° 67.004, de 28 de julho de 2022.</w:t>
      </w:r>
    </w:p>
    <w:p w14:paraId="16A4E4B5" w14:textId="77777777" w:rsidR="009769FF" w:rsidRPr="00CB0B03" w:rsidRDefault="009769FF" w:rsidP="009769F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b/>
          <w:bCs/>
          <w:sz w:val="22"/>
          <w:szCs w:val="22"/>
        </w:rPr>
        <w:t>O GOVERNADOR DO ESTADO DE SÃO PAULO</w:t>
      </w:r>
      <w:r w:rsidRPr="00CB0B03">
        <w:rPr>
          <w:rFonts w:ascii="Helvetica-Normal" w:hAnsi="Helvetica-Normal"/>
          <w:sz w:val="22"/>
          <w:szCs w:val="22"/>
        </w:rPr>
        <w:t>, no uso de suas atribuições legais,</w:t>
      </w:r>
    </w:p>
    <w:p w14:paraId="4EE6C247" w14:textId="77777777" w:rsidR="009769FF" w:rsidRPr="00CB0B03" w:rsidRDefault="009769FF" w:rsidP="009769F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b/>
          <w:bCs/>
          <w:sz w:val="22"/>
          <w:szCs w:val="22"/>
        </w:rPr>
        <w:t>Decreta:</w:t>
      </w:r>
    </w:p>
    <w:p w14:paraId="05B8056C" w14:textId="77777777" w:rsidR="009769FF" w:rsidRPr="00CB0B03" w:rsidRDefault="009769FF" w:rsidP="009769F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>Artigo 1º - Fica revogado o Decreto 67.004, de 28 de julho de 2022, que declara de utilidade pública, para fins de desapropriação pelo Departamento de Estradas de Rodagem - DER, as áreas necessárias à execução de obras e serviços de melhoramento e alargamento da Estrada do M’Boi Mirim, no trecho que especifica, no Município de São Paulo, e dá providências correlatas.</w:t>
      </w:r>
    </w:p>
    <w:p w14:paraId="7FB4BBB9" w14:textId="77777777" w:rsidR="009769FF" w:rsidRPr="00CB0B03" w:rsidRDefault="009769FF" w:rsidP="009769F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>Artigo 2º - Este decreto entra em vigor na data de sua publicação.</w:t>
      </w:r>
    </w:p>
    <w:p w14:paraId="5392B0F3" w14:textId="77777777" w:rsidR="009769FF" w:rsidRPr="00CB0B03" w:rsidRDefault="009769FF" w:rsidP="009769F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>TARCÍSIO DE FREITAS</w:t>
      </w:r>
    </w:p>
    <w:sectPr w:rsidR="009769FF" w:rsidRPr="00CB0B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9FF"/>
    <w:rsid w:val="007E77C1"/>
    <w:rsid w:val="0097650E"/>
    <w:rsid w:val="009769FF"/>
    <w:rsid w:val="00B85F81"/>
    <w:rsid w:val="00E93A2D"/>
    <w:rsid w:val="00F24876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D1DAC"/>
  <w15:chartTrackingRefBased/>
  <w15:docId w15:val="{8205ADA2-CE7D-4374-B0C4-2E463497F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9FF"/>
  </w:style>
  <w:style w:type="paragraph" w:styleId="Ttulo1">
    <w:name w:val="heading 1"/>
    <w:basedOn w:val="Normal"/>
    <w:next w:val="Normal"/>
    <w:link w:val="Ttulo1Char"/>
    <w:uiPriority w:val="9"/>
    <w:qFormat/>
    <w:rsid w:val="009769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769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769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769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769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769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769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769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769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769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769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769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769F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769F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769F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769F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769F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769F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769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769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769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769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769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769F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769F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769F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769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769F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769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112</Words>
  <Characters>522</Characters>
  <Application>Microsoft Office Word</Application>
  <DocSecurity>0</DocSecurity>
  <Lines>12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2</cp:revision>
  <dcterms:created xsi:type="dcterms:W3CDTF">2025-11-06T14:35:00Z</dcterms:created>
  <dcterms:modified xsi:type="dcterms:W3CDTF">2025-11-06T17:19:00Z</dcterms:modified>
</cp:coreProperties>
</file>