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128C" w14:textId="77777777" w:rsidR="007C1B73" w:rsidRPr="002C5358" w:rsidRDefault="007C1B73" w:rsidP="007C1B7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67.841, DE 27 DE JULHO DE 2023</w:t>
      </w:r>
    </w:p>
    <w:p w14:paraId="5BC73004" w14:textId="77777777" w:rsidR="007C1B73" w:rsidRPr="003823C3" w:rsidRDefault="007C1B73" w:rsidP="007C1B7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Altera dispositivo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54.928, de 16 de outubro de 2009, que autorizou a Fazenda do Estado a receber, mediante doa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 xml:space="preserve">o, sem quaisquer 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>nus ou encargos, do Munic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 de Limeira, o im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vel que especifica.</w:t>
      </w:r>
    </w:p>
    <w:p w14:paraId="0389FB46" w14:textId="77777777" w:rsidR="007C1B73" w:rsidRPr="003823C3" w:rsidRDefault="007C1B73" w:rsidP="007C1B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</w:t>
      </w:r>
    </w:p>
    <w:p w14:paraId="5F795C88" w14:textId="77777777" w:rsidR="007C1B73" w:rsidRPr="003823C3" w:rsidRDefault="007C1B73" w:rsidP="007C1B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4DDFBEC6" w14:textId="77777777" w:rsidR="007C1B73" w:rsidRPr="003823C3" w:rsidRDefault="007C1B73" w:rsidP="007C1B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° </w:t>
      </w:r>
      <w:r w:rsidRPr="003823C3">
        <w:rPr>
          <w:rFonts w:ascii="Helvetica" w:hAnsi="Helvetica" w:cs="Courier New"/>
          <w:sz w:val="22"/>
          <w:szCs w:val="22"/>
        </w:rPr>
        <w:t xml:space="preserve">- O </w:t>
      </w:r>
      <w:r w:rsidRPr="003823C3">
        <w:rPr>
          <w:rFonts w:ascii="Calibri" w:hAnsi="Calibri" w:cs="Calibri"/>
          <w:sz w:val="22"/>
          <w:szCs w:val="22"/>
        </w:rPr>
        <w:t>“</w:t>
      </w:r>
      <w:r w:rsidRPr="003823C3">
        <w:rPr>
          <w:rFonts w:ascii="Helvetica" w:hAnsi="Helvetica" w:cs="Courier New"/>
          <w:sz w:val="22"/>
          <w:szCs w:val="22"/>
        </w:rPr>
        <w:t>caput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 xml:space="preserve"> do artigo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54.928, de 16 de outubro de 2009, passa a vigorar com a seguinte reda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o:</w:t>
      </w:r>
    </w:p>
    <w:p w14:paraId="1BA684F4" w14:textId="77777777" w:rsidR="007C1B73" w:rsidRPr="003823C3" w:rsidRDefault="007C1B73" w:rsidP="007C1B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Arial" w:hAnsi="Arial" w:cs="Arial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Arial" w:hAnsi="Arial" w:cs="Arial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 Fazenda do Estado autorizada a receber, mediante doa</w:t>
      </w:r>
      <w:r w:rsidRPr="003823C3">
        <w:rPr>
          <w:rFonts w:ascii="Arial" w:hAnsi="Arial" w:cs="Arial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 xml:space="preserve">o, sem </w:t>
      </w:r>
      <w:r w:rsidRPr="003823C3">
        <w:rPr>
          <w:rFonts w:ascii="Arial" w:hAnsi="Arial" w:cs="Arial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>nus ou encargo, do Munic</w:t>
      </w:r>
      <w:r w:rsidRPr="003823C3">
        <w:rPr>
          <w:rFonts w:ascii="Arial" w:hAnsi="Arial" w:cs="Arial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 de Limeira, nos termos da Lei municipal n</w:t>
      </w:r>
      <w:r w:rsidRPr="003823C3">
        <w:rPr>
          <w:rFonts w:ascii="Arial" w:hAnsi="Arial" w:cs="Arial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906, de 29 de junho de 2022,</w:t>
      </w:r>
      <w:r w:rsidRPr="003823C3">
        <w:rPr>
          <w:rFonts w:ascii="Arial" w:hAnsi="Arial" w:cs="Arial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o terreno objeto das Matr</w:t>
      </w:r>
      <w:r w:rsidRPr="003823C3">
        <w:rPr>
          <w:rFonts w:ascii="Arial" w:hAnsi="Arial" w:cs="Arial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 xml:space="preserve">culas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n</w:t>
      </w:r>
      <w:r w:rsidRPr="003823C3">
        <w:rPr>
          <w:rFonts w:ascii="Arial" w:hAnsi="Arial" w:cs="Arial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s</w:t>
      </w:r>
      <w:proofErr w:type="spellEnd"/>
      <w:r w:rsidRPr="003823C3">
        <w:rPr>
          <w:rFonts w:ascii="Helvetica" w:hAnsi="Helvetica" w:cs="Courier New"/>
          <w:sz w:val="22"/>
          <w:szCs w:val="22"/>
        </w:rPr>
        <w:t xml:space="preserve"> 101.756, 103.181 e 103.198 do 2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 xml:space="preserve">veis da Comarca de Limeira, com 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rea de 22.647,57m</w:t>
      </w:r>
      <w:r>
        <w:rPr>
          <w:rFonts w:ascii="Calibri" w:hAnsi="Calibri" w:cs="Calibri"/>
          <w:sz w:val="22"/>
          <w:szCs w:val="22"/>
        </w:rPr>
        <w:t>²</w:t>
      </w:r>
      <w:r w:rsidRPr="003823C3">
        <w:rPr>
          <w:rFonts w:ascii="Helvetica" w:hAnsi="Helvetica" w:cs="Courier New"/>
          <w:sz w:val="22"/>
          <w:szCs w:val="22"/>
        </w:rPr>
        <w:t xml:space="preserve"> (vinte e dois mil seiscentos e quarenta e sete metros quadrados e cinquenta e sete dec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metros quadrados), localizado na Rua Jo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3823C3">
        <w:rPr>
          <w:rFonts w:ascii="Helvetica" w:hAnsi="Helvetica" w:cs="Courier New"/>
          <w:sz w:val="22"/>
          <w:szCs w:val="22"/>
        </w:rPr>
        <w:t>Picinini</w:t>
      </w:r>
      <w:proofErr w:type="spellEnd"/>
      <w:r w:rsidRPr="003823C3">
        <w:rPr>
          <w:rFonts w:ascii="Helvetica" w:hAnsi="Helvetica" w:cs="Courier New"/>
          <w:sz w:val="22"/>
          <w:szCs w:val="22"/>
        </w:rPr>
        <w:t>,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100, Bairro Jardim das Laranjeiras, naquele Munic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pio, identificado e descrito nos autos do Processo 025.00002400/2023-49.</w:t>
      </w:r>
      <w:r w:rsidRPr="003823C3">
        <w:rPr>
          <w:rFonts w:ascii="Calibri" w:hAnsi="Calibri" w:cs="Calibri"/>
          <w:sz w:val="22"/>
          <w:szCs w:val="22"/>
        </w:rPr>
        <w:t>”</w:t>
      </w:r>
      <w:r w:rsidRPr="003823C3">
        <w:rPr>
          <w:rFonts w:ascii="Helvetica" w:hAnsi="Helvetica" w:cs="Courier New"/>
          <w:sz w:val="22"/>
          <w:szCs w:val="22"/>
        </w:rPr>
        <w:t>. (NR)</w:t>
      </w:r>
    </w:p>
    <w:p w14:paraId="5E474201" w14:textId="77777777" w:rsidR="007C1B73" w:rsidRPr="003823C3" w:rsidRDefault="007C1B73" w:rsidP="007C1B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° </w:t>
      </w:r>
      <w:r w:rsidRPr="003823C3">
        <w:rPr>
          <w:rFonts w:ascii="Helvetica" w:hAnsi="Helvetica" w:cs="Courier New"/>
          <w:sz w:val="22"/>
          <w:szCs w:val="22"/>
        </w:rPr>
        <w:t>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6EBC177F" w14:textId="77777777" w:rsidR="007C1B73" w:rsidRPr="003823C3" w:rsidRDefault="007C1B73" w:rsidP="007C1B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40DE5BFF" w14:textId="77777777" w:rsidR="007C1B73" w:rsidRPr="003823C3" w:rsidRDefault="007C1B73" w:rsidP="007C1B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7C1B73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73"/>
    <w:rsid w:val="007C1B73"/>
    <w:rsid w:val="00C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8716"/>
  <w15:chartTrackingRefBased/>
  <w15:docId w15:val="{E4C64DD6-31A9-43EC-AE36-814C6193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C1B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C1B7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2023-07-28T13:21:00Z</dcterms:created>
  <dcterms:modified xsi:type="dcterms:W3CDTF">2023-07-28T13:21:00Z</dcterms:modified>
</cp:coreProperties>
</file>