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282E" w14:textId="77777777" w:rsidR="00114980" w:rsidRPr="00665F49" w:rsidRDefault="00114980" w:rsidP="00114980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65F4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65F49">
        <w:rPr>
          <w:rFonts w:ascii="Calibri" w:hAnsi="Calibri" w:cs="Calibri"/>
          <w:b/>
          <w:bCs/>
          <w:sz w:val="22"/>
          <w:szCs w:val="22"/>
        </w:rPr>
        <w:t>º</w:t>
      </w:r>
      <w:r w:rsidRPr="00665F49">
        <w:rPr>
          <w:rFonts w:ascii="Helvetica" w:hAnsi="Helvetica" w:cs="Courier New"/>
          <w:b/>
          <w:bCs/>
          <w:sz w:val="22"/>
          <w:szCs w:val="22"/>
        </w:rPr>
        <w:t xml:space="preserve"> 66.179, DE 3 DE NOVEMBRO DE 2021</w:t>
      </w:r>
    </w:p>
    <w:p w14:paraId="011968CC" w14:textId="77777777" w:rsidR="00114980" w:rsidRPr="00665F49" w:rsidRDefault="00114980" w:rsidP="0011498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Altera a reda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dos dispositivos que especifica do Decreto n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65.897, de 30 de julho de 2021, e d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 xml:space="preserve"> provid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>ncias correlatas</w:t>
      </w:r>
    </w:p>
    <w:p w14:paraId="46D605CB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JO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DORIA, GOVERNADOR DO ESTADO DE S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PAULO, no uso de suas atribui</w:t>
      </w:r>
      <w:r w:rsidRPr="00665F49">
        <w:rPr>
          <w:rFonts w:ascii="Calibri" w:hAnsi="Calibri" w:cs="Calibri"/>
          <w:sz w:val="22"/>
          <w:szCs w:val="22"/>
        </w:rPr>
        <w:t>çõ</w:t>
      </w:r>
      <w:r w:rsidRPr="00665F49">
        <w:rPr>
          <w:rFonts w:ascii="Helvetica" w:hAnsi="Helvetica" w:cs="Courier New"/>
          <w:sz w:val="22"/>
          <w:szCs w:val="22"/>
        </w:rPr>
        <w:t>es legais e considerando a recomenda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do Comit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 xml:space="preserve"> Cient</w:t>
      </w:r>
      <w:r w:rsidRPr="00665F49">
        <w:rPr>
          <w:rFonts w:ascii="Calibri" w:hAnsi="Calibri" w:cs="Calibri"/>
          <w:sz w:val="22"/>
          <w:szCs w:val="22"/>
        </w:rPr>
        <w:t>í</w:t>
      </w:r>
      <w:r w:rsidRPr="00665F49">
        <w:rPr>
          <w:rFonts w:ascii="Helvetica" w:hAnsi="Helvetica" w:cs="Courier New"/>
          <w:sz w:val="22"/>
          <w:szCs w:val="22"/>
        </w:rPr>
        <w:t>fico de Sa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de do Estado de S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Paulo (Anexo),</w:t>
      </w:r>
    </w:p>
    <w:p w14:paraId="1BA9129E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Decreta:</w:t>
      </w:r>
    </w:p>
    <w:p w14:paraId="403BFC7C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Artigo 1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-</w:t>
      </w:r>
      <w:r w:rsidRPr="00665F49">
        <w:rPr>
          <w:rFonts w:ascii="Calibri" w:hAnsi="Calibri" w:cs="Calibri"/>
          <w:sz w:val="22"/>
          <w:szCs w:val="22"/>
        </w:rPr>
        <w:t> </w:t>
      </w:r>
      <w:r w:rsidRPr="00665F49">
        <w:rPr>
          <w:rFonts w:ascii="Helvetica" w:hAnsi="Helvetica" w:cs="Courier New"/>
          <w:sz w:val="22"/>
          <w:szCs w:val="22"/>
        </w:rPr>
        <w:t>Os dispositivos adiante relacionados do Decreto n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65.897, de 30 de julho de 2021, passam a vigorar com a seguinte reda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o:</w:t>
      </w:r>
    </w:p>
    <w:p w14:paraId="5851E6A7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I -</w:t>
      </w:r>
      <w:r w:rsidRPr="00665F49">
        <w:rPr>
          <w:rFonts w:ascii="Calibri" w:hAnsi="Calibri" w:cs="Calibri"/>
          <w:sz w:val="22"/>
          <w:szCs w:val="22"/>
        </w:rPr>
        <w:t> </w:t>
      </w:r>
      <w:proofErr w:type="gramStart"/>
      <w:r w:rsidRPr="00665F49">
        <w:rPr>
          <w:rFonts w:ascii="Helvetica" w:hAnsi="Helvetica" w:cs="Courier New"/>
          <w:sz w:val="22"/>
          <w:szCs w:val="22"/>
        </w:rPr>
        <w:t>o</w:t>
      </w:r>
      <w:proofErr w:type="gramEnd"/>
      <w:r w:rsidRPr="00665F49">
        <w:rPr>
          <w:rFonts w:ascii="Helvetica" w:hAnsi="Helvetica" w:cs="Courier New"/>
          <w:sz w:val="22"/>
          <w:szCs w:val="22"/>
        </w:rPr>
        <w:t xml:space="preserve"> par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 xml:space="preserve">grafo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nico do artigo 2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>:</w:t>
      </w:r>
    </w:p>
    <w:p w14:paraId="590A8B0E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"Par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 xml:space="preserve">grafo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nico - Os protocolos a que alude o inciso II deste artigo ser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divulgados no s</w:t>
      </w:r>
      <w:r w:rsidRPr="00665F49">
        <w:rPr>
          <w:rFonts w:ascii="Calibri" w:hAnsi="Calibri" w:cs="Calibri"/>
          <w:sz w:val="22"/>
          <w:szCs w:val="22"/>
        </w:rPr>
        <w:t>í</w:t>
      </w:r>
      <w:r w:rsidRPr="00665F49">
        <w:rPr>
          <w:rFonts w:ascii="Helvetica" w:hAnsi="Helvetica" w:cs="Courier New"/>
          <w:sz w:val="22"/>
          <w:szCs w:val="22"/>
        </w:rPr>
        <w:t>tio eletr</w:t>
      </w:r>
      <w:r w:rsidRPr="00665F49">
        <w:rPr>
          <w:rFonts w:ascii="Calibri" w:hAnsi="Calibri" w:cs="Calibri"/>
          <w:sz w:val="22"/>
          <w:szCs w:val="22"/>
        </w:rPr>
        <w:t>ô</w:t>
      </w:r>
      <w:r w:rsidRPr="00665F49">
        <w:rPr>
          <w:rFonts w:ascii="Helvetica" w:hAnsi="Helvetica" w:cs="Courier New"/>
          <w:sz w:val="22"/>
          <w:szCs w:val="22"/>
        </w:rPr>
        <w:t>nico</w:t>
      </w:r>
      <w:r w:rsidRPr="00665F49">
        <w:rPr>
          <w:rFonts w:ascii="Calibri" w:hAnsi="Calibri" w:cs="Calibri"/>
          <w:sz w:val="22"/>
          <w:szCs w:val="22"/>
        </w:rPr>
        <w:t> </w:t>
      </w:r>
      <w:r w:rsidRPr="00665F49">
        <w:rPr>
          <w:rFonts w:ascii="Helvetica" w:hAnsi="Helvetica" w:cs="Courier New"/>
          <w:sz w:val="22"/>
          <w:szCs w:val="22"/>
        </w:rPr>
        <w:t>www.saopaulo.sp.gov.br/</w:t>
      </w:r>
      <w:proofErr w:type="spellStart"/>
      <w:r w:rsidRPr="00665F49">
        <w:rPr>
          <w:rFonts w:ascii="Helvetica" w:hAnsi="Helvetica" w:cs="Courier New"/>
          <w:sz w:val="22"/>
          <w:szCs w:val="22"/>
        </w:rPr>
        <w:t>coronavirus</w:t>
      </w:r>
      <w:proofErr w:type="spellEnd"/>
      <w:r w:rsidRPr="00665F49">
        <w:rPr>
          <w:rFonts w:ascii="Helvetica" w:hAnsi="Helvetica" w:cs="Courier New"/>
          <w:sz w:val="22"/>
          <w:szCs w:val="22"/>
        </w:rPr>
        <w:t>."; (NR)</w:t>
      </w:r>
    </w:p>
    <w:p w14:paraId="048571A1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II -</w:t>
      </w:r>
      <w:r w:rsidRPr="00665F49">
        <w:rPr>
          <w:rFonts w:ascii="Calibri" w:hAnsi="Calibri" w:cs="Calibri"/>
          <w:sz w:val="22"/>
          <w:szCs w:val="22"/>
        </w:rPr>
        <w:t> </w:t>
      </w:r>
      <w:proofErr w:type="gramStart"/>
      <w:r w:rsidRPr="00665F49">
        <w:rPr>
          <w:rFonts w:ascii="Helvetica" w:hAnsi="Helvetica" w:cs="Courier New"/>
          <w:sz w:val="22"/>
          <w:szCs w:val="22"/>
        </w:rPr>
        <w:t>o</w:t>
      </w:r>
      <w:proofErr w:type="gramEnd"/>
      <w:r w:rsidRPr="00665F49">
        <w:rPr>
          <w:rFonts w:ascii="Helvetica" w:hAnsi="Helvetica" w:cs="Courier New"/>
          <w:sz w:val="22"/>
          <w:szCs w:val="22"/>
        </w:rPr>
        <w:t xml:space="preserve"> </w:t>
      </w:r>
      <w:r w:rsidRPr="00665F49">
        <w:rPr>
          <w:rFonts w:ascii="Calibri" w:hAnsi="Calibri" w:cs="Calibri"/>
          <w:sz w:val="22"/>
          <w:szCs w:val="22"/>
        </w:rPr>
        <w:t>§</w:t>
      </w:r>
      <w:r w:rsidRPr="00665F49">
        <w:rPr>
          <w:rFonts w:ascii="Helvetica" w:hAnsi="Helvetica" w:cs="Courier New"/>
          <w:sz w:val="22"/>
          <w:szCs w:val="22"/>
        </w:rPr>
        <w:t xml:space="preserve"> 2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do artigo 4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>:</w:t>
      </w:r>
    </w:p>
    <w:p w14:paraId="0E64E34A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"</w:t>
      </w:r>
      <w:r w:rsidRPr="00665F49">
        <w:rPr>
          <w:rFonts w:ascii="Calibri" w:hAnsi="Calibri" w:cs="Calibri"/>
          <w:sz w:val="22"/>
          <w:szCs w:val="22"/>
        </w:rPr>
        <w:t>§</w:t>
      </w:r>
      <w:r w:rsidRPr="00665F49">
        <w:rPr>
          <w:rFonts w:ascii="Helvetica" w:hAnsi="Helvetica" w:cs="Courier New"/>
          <w:sz w:val="22"/>
          <w:szCs w:val="22"/>
        </w:rPr>
        <w:t xml:space="preserve"> 2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- A Secretaria da Sa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de, a Secretaria da Seguran</w:t>
      </w:r>
      <w:r w:rsidRPr="00665F49">
        <w:rPr>
          <w:rFonts w:ascii="Calibri" w:hAnsi="Calibri" w:cs="Calibri"/>
          <w:sz w:val="22"/>
          <w:szCs w:val="22"/>
        </w:rPr>
        <w:t>ç</w:t>
      </w:r>
      <w:r w:rsidRPr="00665F49">
        <w:rPr>
          <w:rFonts w:ascii="Helvetica" w:hAnsi="Helvetica" w:cs="Courier New"/>
          <w:sz w:val="22"/>
          <w:szCs w:val="22"/>
        </w:rPr>
        <w:t>a P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blica e a Funda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de Prote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 xml:space="preserve">o e Defesa do Consumidor - PROCON, no </w:t>
      </w:r>
      <w:r w:rsidRPr="00665F49">
        <w:rPr>
          <w:rFonts w:ascii="Calibri" w:hAnsi="Calibri" w:cs="Calibri"/>
          <w:sz w:val="22"/>
          <w:szCs w:val="22"/>
        </w:rPr>
        <w:t>â</w:t>
      </w:r>
      <w:r w:rsidRPr="00665F49">
        <w:rPr>
          <w:rFonts w:ascii="Helvetica" w:hAnsi="Helvetica" w:cs="Courier New"/>
          <w:sz w:val="22"/>
          <w:szCs w:val="22"/>
        </w:rPr>
        <w:t>mbito de suas respectivas atribui</w:t>
      </w:r>
      <w:r w:rsidRPr="00665F49">
        <w:rPr>
          <w:rFonts w:ascii="Calibri" w:hAnsi="Calibri" w:cs="Calibri"/>
          <w:sz w:val="22"/>
          <w:szCs w:val="22"/>
        </w:rPr>
        <w:t>çõ</w:t>
      </w:r>
      <w:r w:rsidRPr="00665F49">
        <w:rPr>
          <w:rFonts w:ascii="Helvetica" w:hAnsi="Helvetica" w:cs="Courier New"/>
          <w:sz w:val="22"/>
          <w:szCs w:val="22"/>
        </w:rPr>
        <w:t>es, fiscalizar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o cumprimento das medidas a que alude o artigo 2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deste decreto.". (NR)</w:t>
      </w:r>
    </w:p>
    <w:p w14:paraId="4F705165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Artigo 2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-</w:t>
      </w:r>
      <w:r w:rsidRPr="00665F49">
        <w:rPr>
          <w:rFonts w:ascii="Calibri" w:hAnsi="Calibri" w:cs="Calibri"/>
          <w:sz w:val="22"/>
          <w:szCs w:val="22"/>
        </w:rPr>
        <w:t> </w:t>
      </w:r>
      <w:r w:rsidRPr="00665F4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o, ficando revogadas as disposi</w:t>
      </w:r>
      <w:r w:rsidRPr="00665F49">
        <w:rPr>
          <w:rFonts w:ascii="Calibri" w:hAnsi="Calibri" w:cs="Calibri"/>
          <w:sz w:val="22"/>
          <w:szCs w:val="22"/>
        </w:rPr>
        <w:t>çõ</w:t>
      </w:r>
      <w:r w:rsidRPr="00665F49">
        <w:rPr>
          <w:rFonts w:ascii="Helvetica" w:hAnsi="Helvetica" w:cs="Courier New"/>
          <w:sz w:val="22"/>
          <w:szCs w:val="22"/>
        </w:rPr>
        <w:t>es em contr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>rio, em especial, do Decreto n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65.897, de 30 de julho de 2021:</w:t>
      </w:r>
    </w:p>
    <w:p w14:paraId="22EF5C6C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I -</w:t>
      </w:r>
      <w:r w:rsidRPr="00665F49">
        <w:rPr>
          <w:rFonts w:ascii="Calibri" w:hAnsi="Calibri" w:cs="Calibri"/>
          <w:sz w:val="22"/>
          <w:szCs w:val="22"/>
        </w:rPr>
        <w:t> </w:t>
      </w:r>
      <w:proofErr w:type="gramStart"/>
      <w:r w:rsidRPr="00665F49">
        <w:rPr>
          <w:rFonts w:ascii="Helvetica" w:hAnsi="Helvetica" w:cs="Courier New"/>
          <w:sz w:val="22"/>
          <w:szCs w:val="22"/>
        </w:rPr>
        <w:t>o</w:t>
      </w:r>
      <w:proofErr w:type="gramEnd"/>
      <w:r w:rsidRPr="00665F49">
        <w:rPr>
          <w:rFonts w:ascii="Calibri" w:hAnsi="Calibri" w:cs="Calibri"/>
          <w:sz w:val="22"/>
          <w:szCs w:val="22"/>
        </w:rPr>
        <w:t> </w:t>
      </w:r>
      <w:r w:rsidRPr="00665F49">
        <w:rPr>
          <w:rFonts w:ascii="Helvetica" w:hAnsi="Helvetica" w:cs="Courier New"/>
          <w:sz w:val="22"/>
          <w:szCs w:val="22"/>
        </w:rPr>
        <w:t>artigo 1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>;</w:t>
      </w:r>
    </w:p>
    <w:p w14:paraId="53B94EB6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II -</w:t>
      </w:r>
      <w:r w:rsidRPr="00665F49">
        <w:rPr>
          <w:rFonts w:ascii="Calibri" w:hAnsi="Calibri" w:cs="Calibri"/>
          <w:sz w:val="22"/>
          <w:szCs w:val="22"/>
        </w:rPr>
        <w:t> </w:t>
      </w:r>
      <w:proofErr w:type="gramStart"/>
      <w:r w:rsidRPr="00665F49">
        <w:rPr>
          <w:rFonts w:ascii="Helvetica" w:hAnsi="Helvetica" w:cs="Courier New"/>
          <w:sz w:val="22"/>
          <w:szCs w:val="22"/>
        </w:rPr>
        <w:t>o</w:t>
      </w:r>
      <w:proofErr w:type="gramEnd"/>
      <w:r w:rsidRPr="00665F49">
        <w:rPr>
          <w:rFonts w:ascii="Helvetica" w:hAnsi="Helvetica" w:cs="Courier New"/>
          <w:sz w:val="22"/>
          <w:szCs w:val="22"/>
        </w:rPr>
        <w:t xml:space="preserve"> inciso III do artigo 2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>;</w:t>
      </w:r>
    </w:p>
    <w:p w14:paraId="070D6DCB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III-</w:t>
      </w:r>
      <w:r w:rsidRPr="00665F49">
        <w:rPr>
          <w:rFonts w:ascii="Calibri" w:hAnsi="Calibri" w:cs="Calibri"/>
          <w:sz w:val="22"/>
          <w:szCs w:val="22"/>
        </w:rPr>
        <w:t> </w:t>
      </w:r>
      <w:r w:rsidRPr="00665F49">
        <w:rPr>
          <w:rFonts w:ascii="Helvetica" w:hAnsi="Helvetica" w:cs="Courier New"/>
          <w:sz w:val="22"/>
          <w:szCs w:val="22"/>
        </w:rPr>
        <w:t xml:space="preserve">o </w:t>
      </w:r>
      <w:r w:rsidRPr="00665F49">
        <w:rPr>
          <w:rFonts w:ascii="Calibri" w:hAnsi="Calibri" w:cs="Calibri"/>
          <w:sz w:val="22"/>
          <w:szCs w:val="22"/>
        </w:rPr>
        <w:t>§</w:t>
      </w:r>
      <w:r w:rsidRPr="00665F49">
        <w:rPr>
          <w:rFonts w:ascii="Helvetica" w:hAnsi="Helvetica" w:cs="Courier New"/>
          <w:sz w:val="22"/>
          <w:szCs w:val="22"/>
        </w:rPr>
        <w:t xml:space="preserve"> 1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do artigo 4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>;</w:t>
      </w:r>
    </w:p>
    <w:p w14:paraId="2939B7C6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IV -</w:t>
      </w:r>
      <w:r w:rsidRPr="00665F49">
        <w:rPr>
          <w:rFonts w:ascii="Calibri" w:hAnsi="Calibri" w:cs="Calibri"/>
          <w:sz w:val="22"/>
          <w:szCs w:val="22"/>
        </w:rPr>
        <w:t> </w:t>
      </w:r>
      <w:proofErr w:type="gramStart"/>
      <w:r w:rsidRPr="00665F49">
        <w:rPr>
          <w:rFonts w:ascii="Helvetica" w:hAnsi="Helvetica" w:cs="Courier New"/>
          <w:sz w:val="22"/>
          <w:szCs w:val="22"/>
        </w:rPr>
        <w:t>o</w:t>
      </w:r>
      <w:proofErr w:type="gramEnd"/>
      <w:r w:rsidRPr="00665F49">
        <w:rPr>
          <w:rFonts w:ascii="Helvetica" w:hAnsi="Helvetica" w:cs="Courier New"/>
          <w:sz w:val="22"/>
          <w:szCs w:val="22"/>
        </w:rPr>
        <w:t xml:space="preserve"> </w:t>
      </w:r>
      <w:r w:rsidRPr="00665F49">
        <w:rPr>
          <w:rFonts w:ascii="Calibri" w:hAnsi="Calibri" w:cs="Calibri"/>
          <w:sz w:val="22"/>
          <w:szCs w:val="22"/>
        </w:rPr>
        <w:t>§</w:t>
      </w:r>
      <w:r w:rsidRPr="00665F49">
        <w:rPr>
          <w:rFonts w:ascii="Helvetica" w:hAnsi="Helvetica" w:cs="Courier New"/>
          <w:sz w:val="22"/>
          <w:szCs w:val="22"/>
        </w:rPr>
        <w:t xml:space="preserve"> 1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do artigo 5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>.</w:t>
      </w:r>
    </w:p>
    <w:p w14:paraId="264BF528" w14:textId="77777777" w:rsidR="00114980" w:rsidRPr="00665F49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Pal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>cio dos Bandeirantes, 3 de novembro de 2021</w:t>
      </w:r>
    </w:p>
    <w:p w14:paraId="4B08CB49" w14:textId="54D660A3" w:rsidR="00114980" w:rsidRDefault="00114980" w:rsidP="001149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JO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DORIA</w:t>
      </w:r>
    </w:p>
    <w:p w14:paraId="00EABA8C" w14:textId="77777777" w:rsidR="00D67441" w:rsidRPr="00665F49" w:rsidRDefault="00D67441" w:rsidP="00D67441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ANEXO</w:t>
      </w:r>
    </w:p>
    <w:p w14:paraId="48033EE9" w14:textId="681FDFC8" w:rsidR="00D67441" w:rsidRPr="00665F49" w:rsidRDefault="00D67441" w:rsidP="00D67441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a que se refere o</w:t>
      </w:r>
    </w:p>
    <w:p w14:paraId="3F91575F" w14:textId="77777777" w:rsidR="00D67441" w:rsidRPr="00665F49" w:rsidRDefault="00D67441" w:rsidP="00D67441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Decreto n</w:t>
      </w:r>
      <w:r w:rsidRPr="00665F49">
        <w:rPr>
          <w:rFonts w:ascii="Calibri" w:hAnsi="Calibri" w:cs="Calibri"/>
          <w:sz w:val="22"/>
          <w:szCs w:val="22"/>
        </w:rPr>
        <w:t>º</w:t>
      </w:r>
      <w:r w:rsidRPr="00665F49">
        <w:rPr>
          <w:rFonts w:ascii="Helvetica" w:hAnsi="Helvetica" w:cs="Courier New"/>
          <w:sz w:val="22"/>
          <w:szCs w:val="22"/>
        </w:rPr>
        <w:t xml:space="preserve"> 66.179, de 3 de novembro de 2021</w:t>
      </w:r>
    </w:p>
    <w:p w14:paraId="45D1BDF0" w14:textId="77777777" w:rsidR="00D67441" w:rsidRPr="00665F49" w:rsidRDefault="00D67441" w:rsidP="00D67441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Nota T</w:t>
      </w:r>
      <w:r w:rsidRPr="00665F49">
        <w:rPr>
          <w:rFonts w:ascii="Calibri" w:hAnsi="Calibri" w:cs="Calibri"/>
          <w:sz w:val="22"/>
          <w:szCs w:val="22"/>
        </w:rPr>
        <w:t>é</w:t>
      </w:r>
      <w:r w:rsidRPr="00665F49">
        <w:rPr>
          <w:rFonts w:ascii="Helvetica" w:hAnsi="Helvetica" w:cs="Courier New"/>
          <w:sz w:val="22"/>
          <w:szCs w:val="22"/>
        </w:rPr>
        <w:t>cnica do Comit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 xml:space="preserve"> Cient</w:t>
      </w:r>
      <w:r w:rsidRPr="00665F49">
        <w:rPr>
          <w:rFonts w:ascii="Calibri" w:hAnsi="Calibri" w:cs="Calibri"/>
          <w:sz w:val="22"/>
          <w:szCs w:val="22"/>
        </w:rPr>
        <w:t>í</w:t>
      </w:r>
      <w:r w:rsidRPr="00665F49">
        <w:rPr>
          <w:rFonts w:ascii="Helvetica" w:hAnsi="Helvetica" w:cs="Courier New"/>
          <w:sz w:val="22"/>
          <w:szCs w:val="22"/>
        </w:rPr>
        <w:t>fico de Sa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de do Estado de S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Paulo</w:t>
      </w:r>
    </w:p>
    <w:p w14:paraId="1A7085A5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A ampla cobertura vacinal da popula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paulista, inclusive com a aplica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da dose adicional em idosos e profissionais de sa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de, tem refletido positivamente nos indicadores de evolu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da pandemia e de capacidade de resposta do sistema de sa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 xml:space="preserve">de. </w:t>
      </w:r>
    </w:p>
    <w:p w14:paraId="69C3BC2B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 xml:space="preserve">No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ltimo m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>s, houve queda de 7,4% no n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mero de novos casos. Considerando os n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 xml:space="preserve">meros dos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ltimos 180 dias, a queda foi de 89,9%. Em rela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 xml:space="preserve">o </w:t>
      </w:r>
      <w:r w:rsidRPr="00665F49">
        <w:rPr>
          <w:rFonts w:ascii="Calibri" w:hAnsi="Calibri" w:cs="Calibri"/>
          <w:sz w:val="22"/>
          <w:szCs w:val="22"/>
        </w:rPr>
        <w:t>à</w:t>
      </w:r>
      <w:r w:rsidRPr="00665F49">
        <w:rPr>
          <w:rFonts w:ascii="Helvetica" w:hAnsi="Helvetica" w:cs="Courier New"/>
          <w:sz w:val="22"/>
          <w:szCs w:val="22"/>
        </w:rPr>
        <w:t xml:space="preserve"> m</w:t>
      </w:r>
      <w:r w:rsidRPr="00665F49">
        <w:rPr>
          <w:rFonts w:ascii="Calibri" w:hAnsi="Calibri" w:cs="Calibri"/>
          <w:sz w:val="22"/>
          <w:szCs w:val="22"/>
        </w:rPr>
        <w:t>é</w:t>
      </w:r>
      <w:r w:rsidRPr="00665F49">
        <w:rPr>
          <w:rFonts w:ascii="Helvetica" w:hAnsi="Helvetica" w:cs="Courier New"/>
          <w:sz w:val="22"/>
          <w:szCs w:val="22"/>
        </w:rPr>
        <w:t>dia m</w:t>
      </w:r>
      <w:r w:rsidRPr="00665F49">
        <w:rPr>
          <w:rFonts w:ascii="Calibri" w:hAnsi="Calibri" w:cs="Calibri"/>
          <w:sz w:val="22"/>
          <w:szCs w:val="22"/>
        </w:rPr>
        <w:t>ó</w:t>
      </w:r>
      <w:r w:rsidRPr="00665F49">
        <w:rPr>
          <w:rFonts w:ascii="Helvetica" w:hAnsi="Helvetica" w:cs="Courier New"/>
          <w:sz w:val="22"/>
          <w:szCs w:val="22"/>
        </w:rPr>
        <w:t xml:space="preserve">vel de novos </w:t>
      </w:r>
      <w:r w:rsidRPr="00665F49">
        <w:rPr>
          <w:rFonts w:ascii="Calibri" w:hAnsi="Calibri" w:cs="Calibri"/>
          <w:sz w:val="22"/>
          <w:szCs w:val="22"/>
        </w:rPr>
        <w:t>ó</w:t>
      </w:r>
      <w:r w:rsidRPr="00665F49">
        <w:rPr>
          <w:rFonts w:ascii="Helvetica" w:hAnsi="Helvetica" w:cs="Courier New"/>
          <w:sz w:val="22"/>
          <w:szCs w:val="22"/>
        </w:rPr>
        <w:t>bitos, em 30 dias a redu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 xml:space="preserve">o foi de 59,1% e, no comparativo dos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 xml:space="preserve">ltimos 6 meses, de 91,2%. </w:t>
      </w:r>
    </w:p>
    <w:p w14:paraId="1516A46D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Quanto ao sistema de sa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de, a m</w:t>
      </w:r>
      <w:r w:rsidRPr="00665F49">
        <w:rPr>
          <w:rFonts w:ascii="Calibri" w:hAnsi="Calibri" w:cs="Calibri"/>
          <w:sz w:val="22"/>
          <w:szCs w:val="22"/>
        </w:rPr>
        <w:t>é</w:t>
      </w:r>
      <w:r w:rsidRPr="00665F49">
        <w:rPr>
          <w:rFonts w:ascii="Helvetica" w:hAnsi="Helvetica" w:cs="Courier New"/>
          <w:sz w:val="22"/>
          <w:szCs w:val="22"/>
        </w:rPr>
        <w:t>dia m</w:t>
      </w:r>
      <w:r w:rsidRPr="00665F49">
        <w:rPr>
          <w:rFonts w:ascii="Calibri" w:hAnsi="Calibri" w:cs="Calibri"/>
          <w:sz w:val="22"/>
          <w:szCs w:val="22"/>
        </w:rPr>
        <w:t>ó</w:t>
      </w:r>
      <w:r w:rsidRPr="00665F49">
        <w:rPr>
          <w:rFonts w:ascii="Helvetica" w:hAnsi="Helvetica" w:cs="Courier New"/>
          <w:sz w:val="22"/>
          <w:szCs w:val="22"/>
        </w:rPr>
        <w:t>vel de novas interna</w:t>
      </w:r>
      <w:r w:rsidRPr="00665F49">
        <w:rPr>
          <w:rFonts w:ascii="Calibri" w:hAnsi="Calibri" w:cs="Calibri"/>
          <w:sz w:val="22"/>
          <w:szCs w:val="22"/>
        </w:rPr>
        <w:t>çõ</w:t>
      </w:r>
      <w:r w:rsidRPr="00665F49">
        <w:rPr>
          <w:rFonts w:ascii="Helvetica" w:hAnsi="Helvetica" w:cs="Courier New"/>
          <w:sz w:val="22"/>
          <w:szCs w:val="22"/>
        </w:rPr>
        <w:t xml:space="preserve">es registrou queda de 31,4% no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ltimo m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 xml:space="preserve">s e de 82% nos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ltimos 180 dias. J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 xml:space="preserve"> o n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mero de pacientes internados em UTI COVID despencou de 10.373, h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 xml:space="preserve"> 180 dias, para 2.354 no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ltimo m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>s. Hoje s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 xml:space="preserve">o 1.706 pacientes internados em UTI COVID. Nesse contexto, a taxa de crescimento de pacientes </w:t>
      </w:r>
      <w:r w:rsidRPr="00665F49">
        <w:rPr>
          <w:rFonts w:ascii="Helvetica" w:hAnsi="Helvetica" w:cs="Courier New"/>
          <w:sz w:val="22"/>
          <w:szCs w:val="22"/>
        </w:rPr>
        <w:lastRenderedPageBreak/>
        <w:t xml:space="preserve">internados em UTI, nos 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ltimos 14 dias, apresenta um decr</w:t>
      </w:r>
      <w:r w:rsidRPr="00665F49">
        <w:rPr>
          <w:rFonts w:ascii="Calibri" w:hAnsi="Calibri" w:cs="Calibri"/>
          <w:sz w:val="22"/>
          <w:szCs w:val="22"/>
        </w:rPr>
        <w:t>é</w:t>
      </w:r>
      <w:r w:rsidRPr="00665F49">
        <w:rPr>
          <w:rFonts w:ascii="Helvetica" w:hAnsi="Helvetica" w:cs="Courier New"/>
          <w:sz w:val="22"/>
          <w:szCs w:val="22"/>
        </w:rPr>
        <w:t>scimo m</w:t>
      </w:r>
      <w:r w:rsidRPr="00665F49">
        <w:rPr>
          <w:rFonts w:ascii="Calibri" w:hAnsi="Calibri" w:cs="Calibri"/>
          <w:sz w:val="22"/>
          <w:szCs w:val="22"/>
        </w:rPr>
        <w:t>é</w:t>
      </w:r>
      <w:r w:rsidRPr="00665F49">
        <w:rPr>
          <w:rFonts w:ascii="Helvetica" w:hAnsi="Helvetica" w:cs="Courier New"/>
          <w:sz w:val="22"/>
          <w:szCs w:val="22"/>
        </w:rPr>
        <w:t>dio de 1,1% ao dia, confirmando a tend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>ncia sinalizada desde o m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 xml:space="preserve">s de agosto. </w:t>
      </w:r>
    </w:p>
    <w:p w14:paraId="20AEA52B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Considerando que todos os indicadores citados demonstram, de forma segura e sustentada, um retrocesso da pandemia no Estado de S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 xml:space="preserve">o Paulo, </w:t>
      </w:r>
      <w:r w:rsidRPr="00665F49">
        <w:rPr>
          <w:rFonts w:ascii="Calibri" w:hAnsi="Calibri" w:cs="Calibri"/>
          <w:sz w:val="22"/>
          <w:szCs w:val="22"/>
        </w:rPr>
        <w:t>é</w:t>
      </w:r>
      <w:r w:rsidRPr="00665F49">
        <w:rPr>
          <w:rFonts w:ascii="Helvetica" w:hAnsi="Helvetica" w:cs="Courier New"/>
          <w:sz w:val="22"/>
          <w:szCs w:val="22"/>
        </w:rPr>
        <w:t xml:space="preserve"> poss</w:t>
      </w:r>
      <w:r w:rsidRPr="00665F49">
        <w:rPr>
          <w:rFonts w:ascii="Calibri" w:hAnsi="Calibri" w:cs="Calibri"/>
          <w:sz w:val="22"/>
          <w:szCs w:val="22"/>
        </w:rPr>
        <w:t>í</w:t>
      </w:r>
      <w:r w:rsidRPr="00665F49">
        <w:rPr>
          <w:rFonts w:ascii="Helvetica" w:hAnsi="Helvetica" w:cs="Courier New"/>
          <w:sz w:val="22"/>
          <w:szCs w:val="22"/>
        </w:rPr>
        <w:t>vel inferir que a maior amplitude da imuniza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da popula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o, alcan</w:t>
      </w:r>
      <w:r w:rsidRPr="00665F49">
        <w:rPr>
          <w:rFonts w:ascii="Calibri" w:hAnsi="Calibri" w:cs="Calibri"/>
          <w:sz w:val="22"/>
          <w:szCs w:val="22"/>
        </w:rPr>
        <w:t>ç</w:t>
      </w:r>
      <w:r w:rsidRPr="00665F49">
        <w:rPr>
          <w:rFonts w:ascii="Helvetica" w:hAnsi="Helvetica" w:cs="Courier New"/>
          <w:sz w:val="22"/>
          <w:szCs w:val="22"/>
        </w:rPr>
        <w:t>ada diariamente, permite recomendar que os estabelecimentos comerciais e prestadores de servi</w:t>
      </w:r>
      <w:r w:rsidRPr="00665F49">
        <w:rPr>
          <w:rFonts w:ascii="Calibri" w:hAnsi="Calibri" w:cs="Calibri"/>
          <w:sz w:val="22"/>
          <w:szCs w:val="22"/>
        </w:rPr>
        <w:t>ç</w:t>
      </w:r>
      <w:r w:rsidRPr="00665F49">
        <w:rPr>
          <w:rFonts w:ascii="Helvetica" w:hAnsi="Helvetica" w:cs="Courier New"/>
          <w:sz w:val="22"/>
          <w:szCs w:val="22"/>
        </w:rPr>
        <w:t>os, de todos os ramos de atividades, possam funcionar sem restri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de ocupa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o.</w:t>
      </w:r>
    </w:p>
    <w:p w14:paraId="6703259B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De se destacar que, por cautela, deve ser mantida, por toda a popula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paulista, a rigorosa observ</w:t>
      </w:r>
      <w:r w:rsidRPr="00665F49">
        <w:rPr>
          <w:rFonts w:ascii="Calibri" w:hAnsi="Calibri" w:cs="Calibri"/>
          <w:sz w:val="22"/>
          <w:szCs w:val="22"/>
        </w:rPr>
        <w:t>â</w:t>
      </w:r>
      <w:r w:rsidRPr="00665F49">
        <w:rPr>
          <w:rFonts w:ascii="Helvetica" w:hAnsi="Helvetica" w:cs="Courier New"/>
          <w:sz w:val="22"/>
          <w:szCs w:val="22"/>
        </w:rPr>
        <w:t>ncia dos protocolos sanit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>rios e do uso de m</w:t>
      </w:r>
      <w:r w:rsidRPr="00665F49">
        <w:rPr>
          <w:rFonts w:ascii="Calibri" w:hAnsi="Calibri" w:cs="Calibri"/>
          <w:sz w:val="22"/>
          <w:szCs w:val="22"/>
        </w:rPr>
        <w:t>á</w:t>
      </w:r>
      <w:r w:rsidRPr="00665F49">
        <w:rPr>
          <w:rFonts w:ascii="Helvetica" w:hAnsi="Helvetica" w:cs="Courier New"/>
          <w:sz w:val="22"/>
          <w:szCs w:val="22"/>
        </w:rPr>
        <w:t>scaras de prote</w:t>
      </w:r>
      <w:r w:rsidRPr="00665F49">
        <w:rPr>
          <w:rFonts w:ascii="Calibri" w:hAnsi="Calibri" w:cs="Calibri"/>
          <w:sz w:val="22"/>
          <w:szCs w:val="22"/>
        </w:rPr>
        <w:t>çã</w:t>
      </w:r>
      <w:r w:rsidRPr="00665F49">
        <w:rPr>
          <w:rFonts w:ascii="Helvetica" w:hAnsi="Helvetica" w:cs="Courier New"/>
          <w:sz w:val="22"/>
          <w:szCs w:val="22"/>
        </w:rPr>
        <w:t>o facial em todos os ambientes.</w:t>
      </w:r>
    </w:p>
    <w:p w14:paraId="7EC693FB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S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Paulo, 30 de outubro de 2021</w:t>
      </w:r>
    </w:p>
    <w:p w14:paraId="2327FADF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______________________________________________</w:t>
      </w:r>
    </w:p>
    <w:p w14:paraId="4FD00C0F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Dr. Paulo Menezes</w:t>
      </w:r>
    </w:p>
    <w:p w14:paraId="7B6B8D7D" w14:textId="77777777" w:rsidR="00D67441" w:rsidRPr="00665F49" w:rsidRDefault="00D67441" w:rsidP="00D674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5F49">
        <w:rPr>
          <w:rFonts w:ascii="Helvetica" w:hAnsi="Helvetica" w:cs="Courier New"/>
          <w:sz w:val="22"/>
          <w:szCs w:val="22"/>
        </w:rPr>
        <w:t>Coordenador do Comit</w:t>
      </w:r>
      <w:r w:rsidRPr="00665F49">
        <w:rPr>
          <w:rFonts w:ascii="Calibri" w:hAnsi="Calibri" w:cs="Calibri"/>
          <w:sz w:val="22"/>
          <w:szCs w:val="22"/>
        </w:rPr>
        <w:t>ê</w:t>
      </w:r>
      <w:r w:rsidRPr="00665F49">
        <w:rPr>
          <w:rFonts w:ascii="Helvetica" w:hAnsi="Helvetica" w:cs="Courier New"/>
          <w:sz w:val="22"/>
          <w:szCs w:val="22"/>
        </w:rPr>
        <w:t xml:space="preserve"> Cient</w:t>
      </w:r>
      <w:r w:rsidRPr="00665F49">
        <w:rPr>
          <w:rFonts w:ascii="Calibri" w:hAnsi="Calibri" w:cs="Calibri"/>
          <w:sz w:val="22"/>
          <w:szCs w:val="22"/>
        </w:rPr>
        <w:t>í</w:t>
      </w:r>
      <w:r w:rsidRPr="00665F49">
        <w:rPr>
          <w:rFonts w:ascii="Helvetica" w:hAnsi="Helvetica" w:cs="Courier New"/>
          <w:sz w:val="22"/>
          <w:szCs w:val="22"/>
        </w:rPr>
        <w:t>fico de Sa</w:t>
      </w:r>
      <w:r w:rsidRPr="00665F49">
        <w:rPr>
          <w:rFonts w:ascii="Calibri" w:hAnsi="Calibri" w:cs="Calibri"/>
          <w:sz w:val="22"/>
          <w:szCs w:val="22"/>
        </w:rPr>
        <w:t>ú</w:t>
      </w:r>
      <w:r w:rsidRPr="00665F49">
        <w:rPr>
          <w:rFonts w:ascii="Helvetica" w:hAnsi="Helvetica" w:cs="Courier New"/>
          <w:sz w:val="22"/>
          <w:szCs w:val="22"/>
        </w:rPr>
        <w:t>de do Estado de S</w:t>
      </w:r>
      <w:r w:rsidRPr="00665F49">
        <w:rPr>
          <w:rFonts w:ascii="Calibri" w:hAnsi="Calibri" w:cs="Calibri"/>
          <w:sz w:val="22"/>
          <w:szCs w:val="22"/>
        </w:rPr>
        <w:t>ã</w:t>
      </w:r>
      <w:r w:rsidRPr="00665F49">
        <w:rPr>
          <w:rFonts w:ascii="Helvetica" w:hAnsi="Helvetica" w:cs="Courier New"/>
          <w:sz w:val="22"/>
          <w:szCs w:val="22"/>
        </w:rPr>
        <w:t>o Paulo</w:t>
      </w:r>
    </w:p>
    <w:sectPr w:rsidR="00D67441" w:rsidRPr="00665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80"/>
    <w:rsid w:val="00114980"/>
    <w:rsid w:val="006636A6"/>
    <w:rsid w:val="00D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0F7B"/>
  <w15:chartTrackingRefBased/>
  <w15:docId w15:val="{F2525BD0-44EE-4FD1-918C-2F463CF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149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49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2021-11-04T13:10:00Z</dcterms:created>
  <dcterms:modified xsi:type="dcterms:W3CDTF">2021-11-04T13:14:00Z</dcterms:modified>
</cp:coreProperties>
</file>