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2F62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DECRETO N</w:t>
      </w:r>
      <w:r w:rsidRPr="005D7CE5">
        <w:rPr>
          <w:rFonts w:ascii="Calibri" w:hAnsi="Calibri" w:cs="Calibri"/>
          <w:b/>
          <w:bCs/>
          <w:sz w:val="22"/>
          <w:szCs w:val="22"/>
        </w:rPr>
        <w:t>º</w:t>
      </w:r>
      <w:r w:rsidRPr="005D7CE5">
        <w:rPr>
          <w:rFonts w:ascii="Helvetica" w:hAnsi="Helvetica" w:cs="Helvetica"/>
          <w:b/>
          <w:bCs/>
          <w:sz w:val="22"/>
          <w:szCs w:val="22"/>
        </w:rPr>
        <w:t xml:space="preserve"> 69.305, DE 9 DE JANEIRO DE 2025</w:t>
      </w:r>
    </w:p>
    <w:p w14:paraId="17D7B279" w14:textId="77777777" w:rsidR="00A7237A" w:rsidRPr="005D7CE5" w:rsidRDefault="00A7237A" w:rsidP="00A7237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Disp</w:t>
      </w:r>
      <w:r w:rsidRPr="005D7CE5">
        <w:rPr>
          <w:rFonts w:ascii="Calibri" w:hAnsi="Calibri" w:cs="Calibri"/>
          <w:sz w:val="22"/>
          <w:szCs w:val="22"/>
        </w:rPr>
        <w:t>õ</w:t>
      </w:r>
      <w:r w:rsidRPr="005D7CE5">
        <w:rPr>
          <w:rFonts w:ascii="Helvetica" w:hAnsi="Helvetica" w:cs="Helvetica"/>
          <w:sz w:val="22"/>
          <w:szCs w:val="22"/>
        </w:rPr>
        <w:t>e sobre a classifica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institucional da Controladoria Geral do Estado nos Sistemas de Administra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Financeira e Or</w:t>
      </w:r>
      <w:r w:rsidRPr="005D7CE5">
        <w:rPr>
          <w:rFonts w:ascii="Calibri" w:hAnsi="Calibri" w:cs="Calibri"/>
          <w:sz w:val="22"/>
          <w:szCs w:val="22"/>
        </w:rPr>
        <w:t>ç</w:t>
      </w:r>
      <w:r w:rsidRPr="005D7CE5">
        <w:rPr>
          <w:rFonts w:ascii="Helvetica" w:hAnsi="Helvetica" w:cs="Helvetica"/>
          <w:sz w:val="22"/>
          <w:szCs w:val="22"/>
        </w:rPr>
        <w:t>ament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ria do Estado</w:t>
      </w:r>
    </w:p>
    <w:p w14:paraId="48E686C7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5D7CE5">
        <w:rPr>
          <w:rFonts w:ascii="Calibri" w:hAnsi="Calibri" w:cs="Calibri"/>
          <w:b/>
          <w:bCs/>
          <w:sz w:val="22"/>
          <w:szCs w:val="22"/>
        </w:rPr>
        <w:t>Í</w:t>
      </w:r>
      <w:r w:rsidRPr="005D7CE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5D7CE5">
        <w:rPr>
          <w:rFonts w:ascii="Calibri" w:hAnsi="Calibri" w:cs="Calibri"/>
          <w:b/>
          <w:bCs/>
          <w:sz w:val="22"/>
          <w:szCs w:val="22"/>
        </w:rPr>
        <w:t>Ã</w:t>
      </w:r>
      <w:r w:rsidRPr="005D7CE5">
        <w:rPr>
          <w:rFonts w:ascii="Helvetica" w:hAnsi="Helvetica" w:cs="Helvetica"/>
          <w:b/>
          <w:bCs/>
          <w:sz w:val="22"/>
          <w:szCs w:val="22"/>
        </w:rPr>
        <w:t>O PAULO</w:t>
      </w:r>
      <w:r w:rsidRPr="005D7CE5">
        <w:rPr>
          <w:rFonts w:ascii="Helvetica" w:hAnsi="Helvetica" w:cs="Helvetica"/>
          <w:sz w:val="22"/>
          <w:szCs w:val="22"/>
        </w:rPr>
        <w:t>, no uso de suas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>es legais, com fundamento no artigo 6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do Decreto-Lei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233, de 28 de abril de 1970, que estabelece normas para a estrutura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dos Sistemas de Administra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Financeira e Or</w:t>
      </w:r>
      <w:r w:rsidRPr="005D7CE5">
        <w:rPr>
          <w:rFonts w:ascii="Calibri" w:hAnsi="Calibri" w:cs="Calibri"/>
          <w:sz w:val="22"/>
          <w:szCs w:val="22"/>
        </w:rPr>
        <w:t>ç</w:t>
      </w:r>
      <w:r w:rsidRPr="005D7CE5">
        <w:rPr>
          <w:rFonts w:ascii="Helvetica" w:hAnsi="Helvetica" w:cs="Helvetica"/>
          <w:sz w:val="22"/>
          <w:szCs w:val="22"/>
        </w:rPr>
        <w:t>ament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 xml:space="preserve">ria do Estado, e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vista do disposto no Decreto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68.742, de 5 de agosto de 2024, que estabelece a organiza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da Administra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P</w:t>
      </w:r>
      <w:r w:rsidRPr="005D7CE5">
        <w:rPr>
          <w:rFonts w:ascii="Calibri" w:hAnsi="Calibri" w:cs="Calibri"/>
          <w:sz w:val="22"/>
          <w:szCs w:val="22"/>
        </w:rPr>
        <w:t>ú</w:t>
      </w:r>
      <w:r w:rsidRPr="005D7CE5">
        <w:rPr>
          <w:rFonts w:ascii="Helvetica" w:hAnsi="Helvetica" w:cs="Helvetica"/>
          <w:sz w:val="22"/>
          <w:szCs w:val="22"/>
        </w:rPr>
        <w:t>blica direta e das autarquias do Estado e regulamenta a Lei Complementar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1.395, de 22 de dezembro de 2023, e no Decreto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69.183, de 18 de dezembro de 2024, que aprova a Estrutura Organizacional e o Quadro Demonstrativo dos Cargos em Comiss</w:t>
      </w:r>
      <w:r w:rsidRPr="005D7CE5">
        <w:rPr>
          <w:rFonts w:ascii="Calibri" w:hAnsi="Calibri" w:cs="Calibri"/>
          <w:sz w:val="22"/>
          <w:szCs w:val="22"/>
        </w:rPr>
        <w:t>ã</w:t>
      </w:r>
      <w:r w:rsidRPr="005D7CE5">
        <w:rPr>
          <w:rFonts w:ascii="Helvetica" w:hAnsi="Helvetica" w:cs="Helvetica"/>
          <w:sz w:val="22"/>
          <w:szCs w:val="22"/>
        </w:rPr>
        <w:t>o e das Fun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>es de Confian</w:t>
      </w:r>
      <w:r w:rsidRPr="005D7CE5">
        <w:rPr>
          <w:rFonts w:ascii="Calibri" w:hAnsi="Calibri" w:cs="Calibri"/>
          <w:sz w:val="22"/>
          <w:szCs w:val="22"/>
        </w:rPr>
        <w:t>ç</w:t>
      </w:r>
      <w:r w:rsidRPr="005D7CE5">
        <w:rPr>
          <w:rFonts w:ascii="Helvetica" w:hAnsi="Helvetica" w:cs="Helvetica"/>
          <w:sz w:val="22"/>
          <w:szCs w:val="22"/>
        </w:rPr>
        <w:t>a da Controladoria Geral do Estado,</w:t>
      </w:r>
    </w:p>
    <w:p w14:paraId="4ECD4A52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4A91750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1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- Constitui Unidade Or</w:t>
      </w:r>
      <w:r w:rsidRPr="005D7CE5">
        <w:rPr>
          <w:rFonts w:ascii="Calibri" w:hAnsi="Calibri" w:cs="Calibri"/>
          <w:sz w:val="22"/>
          <w:szCs w:val="22"/>
        </w:rPr>
        <w:t>ç</w:t>
      </w:r>
      <w:r w:rsidRPr="005D7CE5">
        <w:rPr>
          <w:rFonts w:ascii="Helvetica" w:hAnsi="Helvetica" w:cs="Helvetica"/>
          <w:sz w:val="22"/>
          <w:szCs w:val="22"/>
        </w:rPr>
        <w:t>ament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ria da Controladoria Geral do Estado a Controladoria Geral do Estado.</w:t>
      </w:r>
    </w:p>
    <w:p w14:paraId="55F024A3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2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- Constituem Unidades de Despesa da Unidade Or</w:t>
      </w:r>
      <w:r w:rsidRPr="005D7CE5">
        <w:rPr>
          <w:rFonts w:ascii="Calibri" w:hAnsi="Calibri" w:cs="Calibri"/>
          <w:sz w:val="22"/>
          <w:szCs w:val="22"/>
        </w:rPr>
        <w:t>ç</w:t>
      </w:r>
      <w:r w:rsidRPr="005D7CE5">
        <w:rPr>
          <w:rFonts w:ascii="Helvetica" w:hAnsi="Helvetica" w:cs="Helvetica"/>
          <w:sz w:val="22"/>
          <w:szCs w:val="22"/>
        </w:rPr>
        <w:t>ament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ria Controladoria Geral do Estado:</w:t>
      </w:r>
    </w:p>
    <w:p w14:paraId="78BA737A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I - Gabinete do Controlador Geral do Estado;</w:t>
      </w:r>
    </w:p>
    <w:p w14:paraId="23ED0F99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II - Subsecretaria de Gest</w:t>
      </w:r>
      <w:r w:rsidRPr="005D7CE5">
        <w:rPr>
          <w:rFonts w:ascii="Calibri" w:hAnsi="Calibri" w:cs="Calibri"/>
          <w:sz w:val="22"/>
          <w:szCs w:val="22"/>
        </w:rPr>
        <w:t>ã</w:t>
      </w:r>
      <w:r w:rsidRPr="005D7CE5">
        <w:rPr>
          <w:rFonts w:ascii="Helvetica" w:hAnsi="Helvetica" w:cs="Helvetica"/>
          <w:sz w:val="22"/>
          <w:szCs w:val="22"/>
        </w:rPr>
        <w:t>o Corporativa;</w:t>
      </w:r>
    </w:p>
    <w:p w14:paraId="587C3939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III - Auditoria Geral do Estado;</w:t>
      </w:r>
    </w:p>
    <w:p w14:paraId="30AC14FA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IV - Subsecretaria de Integridade P</w:t>
      </w:r>
      <w:r w:rsidRPr="005D7CE5">
        <w:rPr>
          <w:rFonts w:ascii="Calibri" w:hAnsi="Calibri" w:cs="Calibri"/>
          <w:sz w:val="22"/>
          <w:szCs w:val="22"/>
        </w:rPr>
        <w:t>ú</w:t>
      </w:r>
      <w:r w:rsidRPr="005D7CE5">
        <w:rPr>
          <w:rFonts w:ascii="Helvetica" w:hAnsi="Helvetica" w:cs="Helvetica"/>
          <w:sz w:val="22"/>
          <w:szCs w:val="22"/>
        </w:rPr>
        <w:t>blica e Privada do Estado;</w:t>
      </w:r>
    </w:p>
    <w:p w14:paraId="54AD896B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V - Corregedoria Geral do Estado;</w:t>
      </w:r>
    </w:p>
    <w:p w14:paraId="207DBC78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VI - Ouvidoria Geral do Estado;</w:t>
      </w:r>
    </w:p>
    <w:p w14:paraId="12B3FEF8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 xml:space="preserve">VII - Subsecretaria de Combate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Corrup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o.</w:t>
      </w:r>
    </w:p>
    <w:p w14:paraId="1E492C7D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3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- Os dirigentes de unidades or</w:t>
      </w:r>
      <w:r w:rsidRPr="005D7CE5">
        <w:rPr>
          <w:rFonts w:ascii="Calibri" w:hAnsi="Calibri" w:cs="Calibri"/>
          <w:sz w:val="22"/>
          <w:szCs w:val="22"/>
        </w:rPr>
        <w:t>ç</w:t>
      </w:r>
      <w:r w:rsidRPr="005D7CE5">
        <w:rPr>
          <w:rFonts w:ascii="Helvetica" w:hAnsi="Helvetica" w:cs="Helvetica"/>
          <w:sz w:val="22"/>
          <w:szCs w:val="22"/>
        </w:rPr>
        <w:t>ament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rias da Controladoria Geral do Estado t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>m 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>es previstas no artigo 13 do Decreto-Lei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233, de 28 de abril de 1970.</w:t>
      </w:r>
    </w:p>
    <w:p w14:paraId="783C7A51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4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- Os dirigentes de unidades de despesa da Controladoria Geral do Estado t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>m as seguintes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>es:</w:t>
      </w:r>
    </w:p>
    <w:p w14:paraId="432D7D7F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D7CE5">
        <w:rPr>
          <w:rFonts w:ascii="Helvetica" w:hAnsi="Helvetica" w:cs="Helvetica"/>
          <w:sz w:val="22"/>
          <w:szCs w:val="22"/>
        </w:rPr>
        <w:t>as</w:t>
      </w:r>
      <w:proofErr w:type="gramEnd"/>
      <w:r w:rsidRPr="005D7CE5">
        <w:rPr>
          <w:rFonts w:ascii="Helvetica" w:hAnsi="Helvetica" w:cs="Helvetica"/>
          <w:sz w:val="22"/>
          <w:szCs w:val="22"/>
        </w:rPr>
        <w:t xml:space="preserve"> previstas no artigo 14 do Decreto-Lei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233, de 28 de abril de 1970.</w:t>
      </w:r>
    </w:p>
    <w:p w14:paraId="43344595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D7CE5">
        <w:rPr>
          <w:rFonts w:ascii="Helvetica" w:hAnsi="Helvetica" w:cs="Helvetica"/>
          <w:sz w:val="22"/>
          <w:szCs w:val="22"/>
        </w:rPr>
        <w:t>autorizar</w:t>
      </w:r>
      <w:proofErr w:type="gramEnd"/>
      <w:r w:rsidRPr="005D7CE5">
        <w:rPr>
          <w:rFonts w:ascii="Helvetica" w:hAnsi="Helvetica" w:cs="Helvetica"/>
          <w:sz w:val="22"/>
          <w:szCs w:val="22"/>
        </w:rPr>
        <w:t>:</w:t>
      </w:r>
    </w:p>
    <w:p w14:paraId="475E33CE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a) altera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contrato, inclusive a prorroga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prazo;</w:t>
      </w:r>
    </w:p>
    <w:p w14:paraId="03F6350A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b) extin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administrativa ou amig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vel de contrato.</w:t>
      </w:r>
    </w:p>
    <w:p w14:paraId="175D73E3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III - designar servidor ou comiss</w:t>
      </w:r>
      <w:r w:rsidRPr="005D7CE5">
        <w:rPr>
          <w:rFonts w:ascii="Calibri" w:hAnsi="Calibri" w:cs="Calibri"/>
          <w:sz w:val="22"/>
          <w:szCs w:val="22"/>
        </w:rPr>
        <w:t>ã</w:t>
      </w:r>
      <w:r w:rsidRPr="005D7CE5">
        <w:rPr>
          <w:rFonts w:ascii="Helvetica" w:hAnsi="Helvetica" w:cs="Helvetica"/>
          <w:sz w:val="22"/>
          <w:szCs w:val="22"/>
        </w:rPr>
        <w:t>o para recebimento do objeto do contrato.</w:t>
      </w:r>
    </w:p>
    <w:p w14:paraId="7733883B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5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o, ficando revogadas as disposi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>es em contr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rio, em especial o Decreto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67.003, de 27 de julho de 2022.</w:t>
      </w:r>
    </w:p>
    <w:p w14:paraId="0EFE2531" w14:textId="77777777" w:rsidR="00A7237A" w:rsidRPr="005D7CE5" w:rsidRDefault="00A7237A" w:rsidP="00A7237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FEL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CIO RAMUTH</w:t>
      </w:r>
    </w:p>
    <w:sectPr w:rsidR="00A7237A" w:rsidRPr="005D7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7A"/>
    <w:rsid w:val="00997250"/>
    <w:rsid w:val="00A7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FAF4"/>
  <w15:chartTrackingRefBased/>
  <w15:docId w15:val="{AA715A0A-26E6-4A57-801E-B591803F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37A"/>
  </w:style>
  <w:style w:type="paragraph" w:styleId="Ttulo1">
    <w:name w:val="heading 1"/>
    <w:basedOn w:val="Normal"/>
    <w:next w:val="Normal"/>
    <w:link w:val="Ttulo1Char"/>
    <w:uiPriority w:val="9"/>
    <w:qFormat/>
    <w:rsid w:val="00A72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2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2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2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2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2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2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2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2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2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2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2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23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2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23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2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2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2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2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2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23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23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23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2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23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23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2025-01-10T13:46:00Z</dcterms:created>
  <dcterms:modified xsi:type="dcterms:W3CDTF">2025-01-10T13:47:00Z</dcterms:modified>
</cp:coreProperties>
</file>