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84C" w:rsidRPr="00096D63" w:rsidRDefault="00C8584C" w:rsidP="00CC3517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096D63">
        <w:rPr>
          <w:rFonts w:ascii="Helvetica" w:hAnsi="Helvetica" w:cs="Courier New"/>
          <w:b/>
          <w:color w:val="000000"/>
        </w:rPr>
        <w:t xml:space="preserve">DECRETO Nº 62.553, DE </w:t>
      </w:r>
      <w:proofErr w:type="gramStart"/>
      <w:r w:rsidRPr="00096D63">
        <w:rPr>
          <w:rFonts w:ascii="Helvetica" w:hAnsi="Helvetica" w:cs="Courier New"/>
          <w:b/>
          <w:color w:val="000000"/>
        </w:rPr>
        <w:t>3</w:t>
      </w:r>
      <w:proofErr w:type="gramEnd"/>
      <w:r w:rsidRPr="00096D63">
        <w:rPr>
          <w:rFonts w:ascii="Helvetica" w:hAnsi="Helvetica" w:cs="Courier New"/>
          <w:b/>
          <w:color w:val="000000"/>
        </w:rPr>
        <w:t xml:space="preserve"> DE MAIO DE 2017</w:t>
      </w:r>
    </w:p>
    <w:p w:rsidR="00C8584C" w:rsidRPr="00096D63" w:rsidRDefault="00C8584C" w:rsidP="00CC3517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Altera a classificação institucional da Secretaria da Segurança Pública nos Sistemas de Admini</w:t>
      </w:r>
      <w:r w:rsidRPr="00096D63">
        <w:rPr>
          <w:rFonts w:ascii="Helvetica" w:hAnsi="Helvetica" w:cs="Courier New"/>
          <w:color w:val="000000"/>
        </w:rPr>
        <w:t>s</w:t>
      </w:r>
      <w:r w:rsidRPr="00096D63">
        <w:rPr>
          <w:rFonts w:ascii="Helvetica" w:hAnsi="Helvetica" w:cs="Courier New"/>
          <w:color w:val="000000"/>
        </w:rPr>
        <w:t>tração Financeira e Orçamentária do Estado</w:t>
      </w:r>
    </w:p>
    <w:p w:rsidR="00C8584C" w:rsidRPr="00096D63" w:rsidRDefault="00C8584C" w:rsidP="00C8584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 xml:space="preserve">GERALDO ALCKMIN, </w:t>
      </w:r>
      <w:r w:rsidR="00CC3517" w:rsidRPr="00096D63">
        <w:rPr>
          <w:rFonts w:ascii="Helvetica" w:hAnsi="Helvetica" w:cs="Courier New"/>
          <w:color w:val="000000"/>
        </w:rPr>
        <w:t>GOVERNADOR DO ESTADO DE SÃO PAULO</w:t>
      </w:r>
      <w:r w:rsidRPr="00096D63">
        <w:rPr>
          <w:rFonts w:ascii="Helvetica" w:hAnsi="Helvetica" w:cs="Courier New"/>
          <w:color w:val="000000"/>
        </w:rPr>
        <w:t>, no uso de suas atribu</w:t>
      </w:r>
      <w:r w:rsidRPr="00096D63">
        <w:rPr>
          <w:rFonts w:ascii="Helvetica" w:hAnsi="Helvetica" w:cs="Courier New"/>
          <w:color w:val="000000"/>
        </w:rPr>
        <w:t>i</w:t>
      </w:r>
      <w:r w:rsidRPr="00096D63">
        <w:rPr>
          <w:rFonts w:ascii="Helvetica" w:hAnsi="Helvetica" w:cs="Courier New"/>
          <w:color w:val="000000"/>
        </w:rPr>
        <w:t>ções legais, com fundamento no artigo 6º do Decreto-Lei nº 233, de 28 de abril de 1970, que estabelece normas para a estruturação dos Sistemas de Administração Financeira e O</w:t>
      </w:r>
      <w:r w:rsidRPr="00096D63">
        <w:rPr>
          <w:rFonts w:ascii="Helvetica" w:hAnsi="Helvetica" w:cs="Courier New"/>
          <w:color w:val="000000"/>
        </w:rPr>
        <w:t>r</w:t>
      </w:r>
      <w:r w:rsidRPr="00096D63">
        <w:rPr>
          <w:rFonts w:ascii="Helvetica" w:hAnsi="Helvetica" w:cs="Courier New"/>
          <w:color w:val="000000"/>
        </w:rPr>
        <w:t xml:space="preserve">çamentária do Estado, e à vista do disposto na Lei nº 16.405, de </w:t>
      </w:r>
      <w:proofErr w:type="gramStart"/>
      <w:r w:rsidRPr="00096D63">
        <w:rPr>
          <w:rFonts w:ascii="Helvetica" w:hAnsi="Helvetica" w:cs="Courier New"/>
          <w:color w:val="000000"/>
        </w:rPr>
        <w:t>5</w:t>
      </w:r>
      <w:proofErr w:type="gramEnd"/>
      <w:r w:rsidRPr="00096D63">
        <w:rPr>
          <w:rFonts w:ascii="Helvetica" w:hAnsi="Helvetica" w:cs="Courier New"/>
          <w:color w:val="000000"/>
        </w:rPr>
        <w:t xml:space="preserve"> de abril de 2017, </w:t>
      </w:r>
    </w:p>
    <w:p w:rsidR="00C8584C" w:rsidRPr="00096D63" w:rsidRDefault="00C8584C" w:rsidP="00C8584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Decreta:</w:t>
      </w:r>
    </w:p>
    <w:p w:rsidR="00C8584C" w:rsidRPr="00096D63" w:rsidRDefault="00C8584C" w:rsidP="00C8584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 xml:space="preserve">Artigo 1º - O inciso XXV do artigo 4º do Decreto nº 57.947, de </w:t>
      </w:r>
      <w:proofErr w:type="gramStart"/>
      <w:r w:rsidRPr="00096D63">
        <w:rPr>
          <w:rFonts w:ascii="Helvetica" w:hAnsi="Helvetica" w:cs="Courier New"/>
          <w:color w:val="000000"/>
        </w:rPr>
        <w:t>4</w:t>
      </w:r>
      <w:proofErr w:type="gramEnd"/>
      <w:r w:rsidRPr="00096D63">
        <w:rPr>
          <w:rFonts w:ascii="Helvetica" w:hAnsi="Helvetica" w:cs="Courier New"/>
          <w:color w:val="000000"/>
        </w:rPr>
        <w:t xml:space="preserve"> de abril de 2012, pa</w:t>
      </w:r>
      <w:r w:rsidRPr="00096D63">
        <w:rPr>
          <w:rFonts w:ascii="Helvetica" w:hAnsi="Helvetica" w:cs="Courier New"/>
          <w:color w:val="000000"/>
        </w:rPr>
        <w:t>s</w:t>
      </w:r>
      <w:r w:rsidRPr="00096D63">
        <w:rPr>
          <w:rFonts w:ascii="Helvetica" w:hAnsi="Helvetica" w:cs="Courier New"/>
          <w:color w:val="000000"/>
        </w:rPr>
        <w:t>sa a vigorar com a seguinte redação:</w:t>
      </w:r>
    </w:p>
    <w:p w:rsidR="00C8584C" w:rsidRPr="00096D63" w:rsidRDefault="00C8584C" w:rsidP="00C8584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“XXV - Comando de Policiamento de Área Metropolitana-10 “Tenente Coronel PM Sandro Moretti Silva Andrade” (CPA/M-10 – Ten. Cel. PM Sandro More</w:t>
      </w:r>
      <w:r w:rsidRPr="00096D63">
        <w:rPr>
          <w:rFonts w:ascii="Helvetica" w:hAnsi="Helvetica" w:cs="Courier New"/>
          <w:color w:val="000000"/>
        </w:rPr>
        <w:t>t</w:t>
      </w:r>
      <w:r w:rsidRPr="00096D63">
        <w:rPr>
          <w:rFonts w:ascii="Helvetica" w:hAnsi="Helvetica" w:cs="Courier New"/>
          <w:color w:val="000000"/>
        </w:rPr>
        <w:t>ti);”. (NR)</w:t>
      </w:r>
    </w:p>
    <w:p w:rsidR="00C8584C" w:rsidRPr="00096D63" w:rsidRDefault="00C8584C" w:rsidP="00C8584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Artigo 2º - Este decreto entra em vigor na data de sua publicação.</w:t>
      </w:r>
    </w:p>
    <w:p w:rsidR="00C8584C" w:rsidRPr="00096D63" w:rsidRDefault="00C8584C" w:rsidP="00C8584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 xml:space="preserve">Palácio dos Bandeirantes, </w:t>
      </w:r>
      <w:proofErr w:type="gramStart"/>
      <w:r w:rsidRPr="00096D63">
        <w:rPr>
          <w:rFonts w:ascii="Helvetica" w:hAnsi="Helvetica" w:cs="Courier New"/>
          <w:color w:val="000000"/>
        </w:rPr>
        <w:t>3</w:t>
      </w:r>
      <w:proofErr w:type="gramEnd"/>
      <w:r w:rsidRPr="00096D63">
        <w:rPr>
          <w:rFonts w:ascii="Helvetica" w:hAnsi="Helvetica" w:cs="Courier New"/>
          <w:color w:val="000000"/>
        </w:rPr>
        <w:t xml:space="preserve"> de maio de 2017</w:t>
      </w:r>
    </w:p>
    <w:p w:rsidR="00C8584C" w:rsidRPr="00096D63" w:rsidRDefault="00C8584C" w:rsidP="00C8584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GERALDO ALCKMIN</w:t>
      </w:r>
    </w:p>
    <w:sectPr w:rsidR="00C8584C" w:rsidRPr="00096D63" w:rsidSect="00096D63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C8584C"/>
    <w:rsid w:val="00020FA1"/>
    <w:rsid w:val="0003021F"/>
    <w:rsid w:val="00045E6D"/>
    <w:rsid w:val="00C8584C"/>
    <w:rsid w:val="00CC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8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783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2</cp:revision>
  <dcterms:created xsi:type="dcterms:W3CDTF">2017-05-04T12:14:00Z</dcterms:created>
  <dcterms:modified xsi:type="dcterms:W3CDTF">2017-05-04T12:19:00Z</dcterms:modified>
</cp:coreProperties>
</file>